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7A70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2E7E035" wp14:editId="34910EB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1F550517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BB0F42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E929FB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A05B70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84C2E8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DA21C2E" w14:textId="0C786D03" w:rsidR="00D55929" w:rsidRPr="00F438E2" w:rsidRDefault="00AB73A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F1FE575" w14:textId="77777777" w:rsidR="00786990" w:rsidRDefault="00F160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СТРОИТЕЛЬНОЙ ДЕЯТЕЛЬНОСТИ УДМУРТИИ</w:t>
      </w:r>
    </w:p>
    <w:p w14:paraId="55B27DB0" w14:textId="77777777" w:rsidR="002D799B" w:rsidRPr="0081278D" w:rsidRDefault="00F1606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 1 </w:t>
      </w:r>
      <w:r w:rsidR="00AB73A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ПОЛУГОДИЕ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3B8CAE04" w14:textId="77777777" w:rsidR="00843273" w:rsidRDefault="00843273" w:rsidP="00F1606E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1EFCAA91" w14:textId="6DFE132A" w:rsidR="00786990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За январь</w:t>
      </w:r>
      <w:r w:rsidR="00B654B8" w:rsidRPr="00B654B8">
        <w:rPr>
          <w:rFonts w:ascii="Arial" w:eastAsia="Calibri" w:hAnsi="Arial" w:cs="Arial"/>
          <w:color w:val="282A2E"/>
        </w:rPr>
        <w:t xml:space="preserve"> – </w:t>
      </w:r>
      <w:r w:rsidR="00AB73A1" w:rsidRPr="00B654B8">
        <w:rPr>
          <w:rFonts w:ascii="Arial" w:eastAsia="Calibri" w:hAnsi="Arial" w:cs="Arial"/>
          <w:color w:val="282A2E"/>
        </w:rPr>
        <w:t>июнь</w:t>
      </w:r>
      <w:r w:rsidRPr="00B654B8">
        <w:rPr>
          <w:rFonts w:ascii="Arial" w:eastAsia="Calibri" w:hAnsi="Arial" w:cs="Arial"/>
          <w:color w:val="282A2E"/>
        </w:rPr>
        <w:t xml:space="preserve"> 2024 года в республике введено в строй действующих </w:t>
      </w:r>
      <w:r w:rsidR="00AB73A1" w:rsidRPr="00B654B8">
        <w:rPr>
          <w:rFonts w:ascii="Arial" w:eastAsia="Calibri" w:hAnsi="Arial" w:cs="Arial"/>
          <w:color w:val="282A2E"/>
        </w:rPr>
        <w:t>4291</w:t>
      </w:r>
      <w:r w:rsidRPr="00B654B8">
        <w:rPr>
          <w:rFonts w:ascii="Arial" w:eastAsia="Calibri" w:hAnsi="Arial" w:cs="Arial"/>
          <w:color w:val="282A2E"/>
        </w:rPr>
        <w:t xml:space="preserve"> здани</w:t>
      </w:r>
      <w:r w:rsidR="00AB73A1" w:rsidRPr="00B654B8">
        <w:rPr>
          <w:rFonts w:ascii="Arial" w:eastAsia="Calibri" w:hAnsi="Arial" w:cs="Arial"/>
          <w:color w:val="282A2E"/>
        </w:rPr>
        <w:t>е</w:t>
      </w:r>
      <w:r w:rsidRPr="00B654B8">
        <w:rPr>
          <w:rFonts w:ascii="Arial" w:eastAsia="Calibri" w:hAnsi="Arial" w:cs="Arial"/>
          <w:color w:val="282A2E"/>
        </w:rPr>
        <w:t xml:space="preserve"> жилого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и нежилого назначения общей площадью </w:t>
      </w:r>
      <w:r w:rsidR="00AB73A1" w:rsidRPr="00B654B8">
        <w:rPr>
          <w:rFonts w:ascii="Arial" w:eastAsia="Calibri" w:hAnsi="Arial" w:cs="Arial"/>
          <w:color w:val="282A2E"/>
        </w:rPr>
        <w:t>1057,4</w:t>
      </w:r>
      <w:r w:rsidRPr="00B654B8">
        <w:rPr>
          <w:rFonts w:ascii="Arial" w:eastAsia="Calibri" w:hAnsi="Arial" w:cs="Arial"/>
          <w:color w:val="282A2E"/>
        </w:rPr>
        <w:t xml:space="preserve"> тыс. кв. метров. Из общего числа введ</w:t>
      </w:r>
      <w:r w:rsidR="00DB4115" w:rsidRPr="00B654B8">
        <w:rPr>
          <w:rFonts w:ascii="Arial" w:eastAsia="Calibri" w:hAnsi="Arial" w:cs="Arial"/>
          <w:color w:val="282A2E"/>
        </w:rPr>
        <w:t>ё</w:t>
      </w:r>
      <w:r w:rsidRPr="00B654B8">
        <w:rPr>
          <w:rFonts w:ascii="Arial" w:eastAsia="Calibri" w:hAnsi="Arial" w:cs="Arial"/>
          <w:color w:val="282A2E"/>
        </w:rPr>
        <w:t xml:space="preserve">нных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в эксплуатацию жилых зданий </w:t>
      </w:r>
      <w:r w:rsidR="00AB73A1" w:rsidRPr="00B654B8">
        <w:rPr>
          <w:rFonts w:ascii="Arial" w:eastAsia="Calibri" w:hAnsi="Arial" w:cs="Arial"/>
          <w:color w:val="282A2E"/>
        </w:rPr>
        <w:t>4142</w:t>
      </w:r>
      <w:r w:rsidRPr="00B654B8">
        <w:rPr>
          <w:rFonts w:ascii="Arial" w:eastAsia="Calibri" w:hAnsi="Arial" w:cs="Arial"/>
          <w:color w:val="282A2E"/>
        </w:rPr>
        <w:t xml:space="preserve"> построено население</w:t>
      </w:r>
      <w:r w:rsidR="00DB4115" w:rsidRPr="00B654B8">
        <w:rPr>
          <w:rFonts w:ascii="Arial" w:eastAsia="Calibri" w:hAnsi="Arial" w:cs="Arial"/>
          <w:color w:val="282A2E"/>
        </w:rPr>
        <w:t>м</w:t>
      </w:r>
      <w:r w:rsidR="00786990" w:rsidRPr="00B654B8">
        <w:rPr>
          <w:rFonts w:ascii="Arial" w:eastAsia="Calibri" w:hAnsi="Arial" w:cs="Arial"/>
          <w:color w:val="282A2E"/>
        </w:rPr>
        <w:t>.</w:t>
      </w:r>
    </w:p>
    <w:p w14:paraId="5E2851B8" w14:textId="47321790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За этот период организациями всех форм собственности, а также индивидуальными застройщиками построено </w:t>
      </w:r>
      <w:r w:rsidR="00AB73A1" w:rsidRPr="00B654B8">
        <w:rPr>
          <w:rFonts w:ascii="Arial" w:eastAsia="Calibri" w:hAnsi="Arial" w:cs="Arial"/>
          <w:color w:val="282A2E"/>
        </w:rPr>
        <w:t>9912</w:t>
      </w:r>
      <w:r w:rsidRPr="00B654B8">
        <w:rPr>
          <w:rFonts w:ascii="Arial" w:eastAsia="Calibri" w:hAnsi="Arial" w:cs="Arial"/>
          <w:color w:val="282A2E"/>
        </w:rPr>
        <w:t xml:space="preserve"> благоустроенных квартир общей площадью </w:t>
      </w:r>
      <w:r w:rsidR="00AB73A1" w:rsidRPr="00B654B8">
        <w:rPr>
          <w:rFonts w:ascii="Arial" w:eastAsia="Calibri" w:hAnsi="Arial" w:cs="Arial"/>
          <w:color w:val="282A2E"/>
        </w:rPr>
        <w:t>733,7</w:t>
      </w:r>
      <w:r w:rsidRPr="00B654B8">
        <w:rPr>
          <w:rFonts w:ascii="Arial" w:eastAsia="Calibri" w:hAnsi="Arial" w:cs="Arial"/>
          <w:color w:val="282A2E"/>
        </w:rPr>
        <w:t xml:space="preserve"> тыс. кв. м, что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на </w:t>
      </w:r>
      <w:r w:rsidR="00AB73A1" w:rsidRPr="00B654B8">
        <w:rPr>
          <w:rFonts w:ascii="Arial" w:eastAsia="Calibri" w:hAnsi="Arial" w:cs="Arial"/>
          <w:color w:val="282A2E"/>
        </w:rPr>
        <w:t>7,8</w:t>
      </w:r>
      <w:r w:rsidRPr="00B654B8">
        <w:rPr>
          <w:rFonts w:ascii="Arial" w:eastAsia="Calibri" w:hAnsi="Arial" w:cs="Arial"/>
          <w:color w:val="282A2E"/>
        </w:rPr>
        <w:t xml:space="preserve">% </w:t>
      </w:r>
      <w:r w:rsidR="00AB73A1" w:rsidRPr="00B654B8">
        <w:rPr>
          <w:rFonts w:ascii="Arial" w:eastAsia="Calibri" w:hAnsi="Arial" w:cs="Arial"/>
          <w:color w:val="282A2E"/>
        </w:rPr>
        <w:t>меньше</w:t>
      </w:r>
      <w:r w:rsidRPr="00B654B8">
        <w:rPr>
          <w:rFonts w:ascii="Arial" w:eastAsia="Calibri" w:hAnsi="Arial" w:cs="Arial"/>
          <w:color w:val="282A2E"/>
        </w:rPr>
        <w:t>, чем в январе</w:t>
      </w:r>
      <w:r w:rsidR="00B654B8" w:rsidRPr="00B654B8">
        <w:rPr>
          <w:rFonts w:ascii="Arial" w:eastAsia="Calibri" w:hAnsi="Arial" w:cs="Arial"/>
          <w:color w:val="282A2E"/>
        </w:rPr>
        <w:t xml:space="preserve"> – </w:t>
      </w:r>
      <w:r w:rsidR="00AB73A1" w:rsidRPr="00B654B8">
        <w:rPr>
          <w:rFonts w:ascii="Arial" w:eastAsia="Calibri" w:hAnsi="Arial" w:cs="Arial"/>
          <w:color w:val="282A2E"/>
        </w:rPr>
        <w:t>июне</w:t>
      </w:r>
      <w:r w:rsidRPr="00B654B8">
        <w:rPr>
          <w:rFonts w:ascii="Arial" w:eastAsia="Calibri" w:hAnsi="Arial" w:cs="Arial"/>
          <w:color w:val="282A2E"/>
        </w:rPr>
        <w:t xml:space="preserve"> 2023 года.</w:t>
      </w:r>
    </w:p>
    <w:p w14:paraId="4BD3DFE7" w14:textId="67BEB8F7" w:rsidR="00F1606E" w:rsidRPr="00B654B8" w:rsidRDefault="006344CD" w:rsidP="00B654B8">
      <w:pPr>
        <w:ind w:firstLine="567"/>
        <w:jc w:val="both"/>
        <w:outlineLvl w:val="0"/>
        <w:rPr>
          <w:rFonts w:ascii="Arial" w:eastAsia="Calibri" w:hAnsi="Arial" w:cs="Arial"/>
          <w:color w:val="282A2E"/>
        </w:rPr>
      </w:pPr>
      <w:bookmarkStart w:id="0" w:name="_Toc43716481"/>
      <w:bookmarkStart w:id="1" w:name="_Toc43719156"/>
      <w:bookmarkStart w:id="2" w:name="_Toc43719374"/>
      <w:bookmarkStart w:id="3" w:name="_Toc43792588"/>
      <w:bookmarkStart w:id="4" w:name="_Toc43793590"/>
      <w:bookmarkStart w:id="5" w:name="_Toc43802671"/>
      <w:bookmarkStart w:id="6" w:name="_Toc100667376"/>
      <w:bookmarkStart w:id="7" w:name="_Toc100668440"/>
      <w:r w:rsidRPr="00B654B8">
        <w:rPr>
          <w:rFonts w:ascii="Arial" w:eastAsia="Calibri" w:hAnsi="Arial" w:cs="Arial"/>
          <w:color w:val="282A2E"/>
        </w:rPr>
        <w:t>По</w:t>
      </w:r>
      <w:r w:rsidR="00F1606E" w:rsidRPr="00B654B8">
        <w:rPr>
          <w:rFonts w:ascii="Arial" w:eastAsia="Calibri" w:hAnsi="Arial" w:cs="Arial"/>
          <w:color w:val="282A2E"/>
        </w:rPr>
        <w:t xml:space="preserve"> количеству введённых квадратных метров на 1000 человек населения (</w:t>
      </w:r>
      <w:r w:rsidR="00AB73A1" w:rsidRPr="00B654B8">
        <w:rPr>
          <w:rFonts w:ascii="Arial" w:eastAsia="Calibri" w:hAnsi="Arial" w:cs="Arial"/>
          <w:color w:val="282A2E"/>
        </w:rPr>
        <w:t>510</w:t>
      </w:r>
      <w:r w:rsidR="00DB4115" w:rsidRPr="00B654B8">
        <w:rPr>
          <w:rFonts w:ascii="Arial" w:eastAsia="Calibri" w:hAnsi="Arial" w:cs="Arial"/>
          <w:color w:val="282A2E"/>
        </w:rPr>
        <w:t xml:space="preserve"> кв. </w:t>
      </w:r>
      <w:r w:rsidR="00F1606E" w:rsidRPr="00B654B8">
        <w:rPr>
          <w:rFonts w:ascii="Arial" w:eastAsia="Calibri" w:hAnsi="Arial" w:cs="Arial"/>
          <w:color w:val="282A2E"/>
        </w:rPr>
        <w:t xml:space="preserve">м) Удмуртия </w:t>
      </w:r>
      <w:r w:rsidR="00B654B8">
        <w:rPr>
          <w:rFonts w:ascii="Arial" w:eastAsia="Calibri" w:hAnsi="Arial" w:cs="Arial"/>
          <w:color w:val="282A2E"/>
        </w:rPr>
        <w:br/>
      </w:r>
      <w:r w:rsidR="00F1606E" w:rsidRPr="00B654B8">
        <w:rPr>
          <w:rFonts w:ascii="Arial" w:eastAsia="Calibri" w:hAnsi="Arial" w:cs="Arial"/>
          <w:color w:val="282A2E"/>
        </w:rPr>
        <w:t xml:space="preserve">в 1 </w:t>
      </w:r>
      <w:r w:rsidR="00AB73A1" w:rsidRPr="00B654B8">
        <w:rPr>
          <w:rFonts w:ascii="Arial" w:eastAsia="Calibri" w:hAnsi="Arial" w:cs="Arial"/>
          <w:color w:val="282A2E"/>
        </w:rPr>
        <w:t>полугодии</w:t>
      </w:r>
      <w:r w:rsidR="00F1606E" w:rsidRPr="00B654B8">
        <w:rPr>
          <w:rFonts w:ascii="Arial" w:eastAsia="Calibri" w:hAnsi="Arial" w:cs="Arial"/>
          <w:color w:val="282A2E"/>
        </w:rPr>
        <w:t xml:space="preserve"> 2024 года среди регионов ПФО заняла втор</w:t>
      </w:r>
      <w:r w:rsidRPr="00B654B8">
        <w:rPr>
          <w:rFonts w:ascii="Arial" w:eastAsia="Calibri" w:hAnsi="Arial" w:cs="Arial"/>
          <w:color w:val="282A2E"/>
        </w:rPr>
        <w:t>ую</w:t>
      </w:r>
      <w:r w:rsidR="00F1606E" w:rsidRPr="00B654B8">
        <w:rPr>
          <w:rFonts w:ascii="Arial" w:eastAsia="Calibri" w:hAnsi="Arial" w:cs="Arial"/>
          <w:color w:val="282A2E"/>
        </w:rPr>
        <w:t xml:space="preserve"> </w:t>
      </w:r>
      <w:r w:rsidRPr="00B654B8">
        <w:rPr>
          <w:rFonts w:ascii="Arial" w:eastAsia="Calibri" w:hAnsi="Arial" w:cs="Arial"/>
          <w:color w:val="282A2E"/>
        </w:rPr>
        <w:t>позицию</w:t>
      </w:r>
      <w:r w:rsidR="00F1606E" w:rsidRPr="00B654B8">
        <w:rPr>
          <w:rFonts w:ascii="Arial" w:eastAsia="Calibri" w:hAnsi="Arial" w:cs="Arial"/>
          <w:color w:val="282A2E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654B8">
        <w:rPr>
          <w:rFonts w:ascii="Arial" w:eastAsia="Calibri" w:hAnsi="Arial" w:cs="Arial"/>
          <w:color w:val="282A2E"/>
        </w:rPr>
        <w:t xml:space="preserve"> Лидерство принадлежит</w:t>
      </w:r>
      <w:r w:rsidR="00DB4115" w:rsidRPr="00B654B8">
        <w:rPr>
          <w:rFonts w:ascii="Arial" w:eastAsia="Calibri" w:hAnsi="Arial" w:cs="Arial"/>
          <w:color w:val="282A2E"/>
        </w:rPr>
        <w:t xml:space="preserve"> Республик</w:t>
      </w:r>
      <w:r w:rsidRPr="00B654B8">
        <w:rPr>
          <w:rFonts w:ascii="Arial" w:eastAsia="Calibri" w:hAnsi="Arial" w:cs="Arial"/>
          <w:color w:val="282A2E"/>
        </w:rPr>
        <w:t>е</w:t>
      </w:r>
      <w:r w:rsidR="00DB4115" w:rsidRPr="00B654B8">
        <w:rPr>
          <w:rFonts w:ascii="Arial" w:eastAsia="Calibri" w:hAnsi="Arial" w:cs="Arial"/>
          <w:color w:val="282A2E"/>
        </w:rPr>
        <w:t xml:space="preserve"> Татарстан</w:t>
      </w:r>
      <w:r w:rsidRPr="00B654B8">
        <w:rPr>
          <w:rFonts w:ascii="Arial" w:eastAsia="Calibri" w:hAnsi="Arial" w:cs="Arial"/>
          <w:color w:val="282A2E"/>
        </w:rPr>
        <w:t xml:space="preserve"> –</w:t>
      </w:r>
      <w:r w:rsidR="00DB4115" w:rsidRPr="00B654B8">
        <w:rPr>
          <w:rFonts w:ascii="Arial" w:eastAsia="Calibri" w:hAnsi="Arial" w:cs="Arial"/>
          <w:color w:val="282A2E"/>
        </w:rPr>
        <w:t xml:space="preserve"> </w:t>
      </w:r>
      <w:r w:rsidR="00AB73A1" w:rsidRPr="00B654B8">
        <w:rPr>
          <w:rFonts w:ascii="Arial" w:eastAsia="Calibri" w:hAnsi="Arial" w:cs="Arial"/>
          <w:color w:val="282A2E"/>
        </w:rPr>
        <w:t>605</w:t>
      </w:r>
      <w:r w:rsidR="00DB4115" w:rsidRPr="00B654B8">
        <w:rPr>
          <w:rFonts w:ascii="Arial" w:eastAsia="Calibri" w:hAnsi="Arial" w:cs="Arial"/>
          <w:color w:val="282A2E"/>
        </w:rPr>
        <w:t xml:space="preserve"> кв. м</w:t>
      </w:r>
      <w:r w:rsidRPr="00B654B8">
        <w:rPr>
          <w:rFonts w:ascii="Arial" w:eastAsia="Calibri" w:hAnsi="Arial" w:cs="Arial"/>
          <w:color w:val="282A2E"/>
        </w:rPr>
        <w:t>етр</w:t>
      </w:r>
      <w:r w:rsidR="00590A56" w:rsidRPr="00B654B8">
        <w:rPr>
          <w:rFonts w:ascii="Arial" w:eastAsia="Calibri" w:hAnsi="Arial" w:cs="Arial"/>
          <w:color w:val="282A2E"/>
        </w:rPr>
        <w:t>ов</w:t>
      </w:r>
      <w:r w:rsidR="00DB4115" w:rsidRPr="00B654B8">
        <w:rPr>
          <w:rFonts w:ascii="Arial" w:eastAsia="Calibri" w:hAnsi="Arial" w:cs="Arial"/>
          <w:color w:val="282A2E"/>
        </w:rPr>
        <w:t>.</w:t>
      </w:r>
    </w:p>
    <w:p w14:paraId="1A417584" w14:textId="1ACACAC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Индивидуальными застройщиками введено </w:t>
      </w:r>
      <w:r w:rsidR="00AB73A1" w:rsidRPr="00B654B8">
        <w:rPr>
          <w:rFonts w:ascii="Arial" w:eastAsia="Calibri" w:hAnsi="Arial" w:cs="Arial"/>
          <w:color w:val="282A2E"/>
        </w:rPr>
        <w:t>444,5</w:t>
      </w:r>
      <w:r w:rsidRPr="00B654B8">
        <w:rPr>
          <w:rFonts w:ascii="Arial" w:eastAsia="Calibri" w:hAnsi="Arial" w:cs="Arial"/>
          <w:color w:val="282A2E"/>
        </w:rPr>
        <w:t xml:space="preserve"> тыс. кв. м жилых домов, что составило </w:t>
      </w:r>
      <w:r w:rsidR="00AB73A1" w:rsidRPr="00B654B8">
        <w:rPr>
          <w:rFonts w:ascii="Arial" w:eastAsia="Calibri" w:hAnsi="Arial" w:cs="Arial"/>
          <w:color w:val="282A2E"/>
        </w:rPr>
        <w:t>61</w:t>
      </w:r>
      <w:r w:rsidRPr="00B654B8">
        <w:rPr>
          <w:rFonts w:ascii="Arial" w:eastAsia="Calibri" w:hAnsi="Arial" w:cs="Arial"/>
          <w:color w:val="282A2E"/>
        </w:rPr>
        <w:t xml:space="preserve">%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от общего ввода жилья по республике и на </w:t>
      </w:r>
      <w:r w:rsidR="00AB73A1" w:rsidRPr="00B654B8">
        <w:rPr>
          <w:rFonts w:ascii="Arial" w:eastAsia="Calibri" w:hAnsi="Arial" w:cs="Arial"/>
          <w:color w:val="282A2E"/>
        </w:rPr>
        <w:t>5,3</w:t>
      </w:r>
      <w:r w:rsidRPr="00B654B8">
        <w:rPr>
          <w:rFonts w:ascii="Arial" w:eastAsia="Calibri" w:hAnsi="Arial" w:cs="Arial"/>
          <w:color w:val="282A2E"/>
        </w:rPr>
        <w:t>% меньше соответствующего периода прошлого года.</w:t>
      </w:r>
    </w:p>
    <w:p w14:paraId="5C45FF33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Приняты в эксплуатацию </w:t>
      </w:r>
      <w:r w:rsidR="00AB73A1" w:rsidRPr="00B654B8">
        <w:rPr>
          <w:rFonts w:ascii="Arial" w:eastAsia="Calibri" w:hAnsi="Arial" w:cs="Arial"/>
          <w:color w:val="282A2E"/>
        </w:rPr>
        <w:t>34</w:t>
      </w:r>
      <w:r w:rsidRPr="00B654B8">
        <w:rPr>
          <w:rFonts w:ascii="Arial" w:eastAsia="Calibri" w:hAnsi="Arial" w:cs="Arial"/>
          <w:color w:val="282A2E"/>
        </w:rPr>
        <w:t xml:space="preserve"> нефтяны</w:t>
      </w:r>
      <w:r w:rsidR="00AB73A1" w:rsidRPr="00B654B8">
        <w:rPr>
          <w:rFonts w:ascii="Arial" w:eastAsia="Calibri" w:hAnsi="Arial" w:cs="Arial"/>
          <w:color w:val="282A2E"/>
        </w:rPr>
        <w:t>е</w:t>
      </w:r>
      <w:r w:rsidRPr="00B654B8">
        <w:rPr>
          <w:rFonts w:ascii="Arial" w:eastAsia="Calibri" w:hAnsi="Arial" w:cs="Arial"/>
          <w:color w:val="282A2E"/>
        </w:rPr>
        <w:t xml:space="preserve"> скважин</w:t>
      </w:r>
      <w:r w:rsidR="00AB73A1" w:rsidRPr="00B654B8">
        <w:rPr>
          <w:rFonts w:ascii="Arial" w:eastAsia="Calibri" w:hAnsi="Arial" w:cs="Arial"/>
          <w:color w:val="282A2E"/>
        </w:rPr>
        <w:t>ы</w:t>
      </w:r>
      <w:r w:rsidRPr="00B654B8">
        <w:rPr>
          <w:rFonts w:ascii="Arial" w:eastAsia="Calibri" w:hAnsi="Arial" w:cs="Arial"/>
          <w:color w:val="282A2E"/>
        </w:rPr>
        <w:t xml:space="preserve"> эксплуатационного бурения. </w:t>
      </w:r>
    </w:p>
    <w:p w14:paraId="045C34DA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сельском хозяйстве сданы в эксплуатацию помещения для крупного рогатого скота на </w:t>
      </w:r>
      <w:r w:rsidR="00AB73A1" w:rsidRPr="00B654B8">
        <w:rPr>
          <w:rFonts w:ascii="Arial" w:eastAsia="Calibri" w:hAnsi="Arial" w:cs="Arial"/>
          <w:color w:val="282A2E"/>
        </w:rPr>
        <w:t>2450</w:t>
      </w:r>
      <w:r w:rsidRPr="00B654B8">
        <w:rPr>
          <w:rFonts w:ascii="Arial" w:eastAsia="Calibri" w:hAnsi="Arial" w:cs="Arial"/>
          <w:color w:val="282A2E"/>
        </w:rPr>
        <w:t xml:space="preserve"> мест.</w:t>
      </w:r>
    </w:p>
    <w:p w14:paraId="60644332" w14:textId="77777777" w:rsidR="000E4E0F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</w:t>
      </w:r>
      <w:r w:rsidR="000E4E0F" w:rsidRPr="00B654B8">
        <w:rPr>
          <w:rFonts w:ascii="Arial" w:eastAsia="Calibri" w:hAnsi="Arial" w:cs="Arial"/>
          <w:color w:val="282A2E"/>
        </w:rPr>
        <w:t>Завьяловском</w:t>
      </w:r>
      <w:r w:rsidRPr="00B654B8">
        <w:rPr>
          <w:rFonts w:ascii="Arial" w:eastAsia="Calibri" w:hAnsi="Arial" w:cs="Arial"/>
          <w:color w:val="282A2E"/>
        </w:rPr>
        <w:t xml:space="preserve"> районе открыта </w:t>
      </w:r>
      <w:r w:rsidR="000E4E0F" w:rsidRPr="00B654B8">
        <w:rPr>
          <w:rFonts w:ascii="Arial" w:eastAsia="Calibri" w:hAnsi="Arial" w:cs="Arial"/>
          <w:color w:val="282A2E"/>
        </w:rPr>
        <w:t>обще</w:t>
      </w:r>
      <w:r w:rsidRPr="00B654B8">
        <w:rPr>
          <w:rFonts w:ascii="Arial" w:eastAsia="Calibri" w:hAnsi="Arial" w:cs="Arial"/>
          <w:color w:val="282A2E"/>
        </w:rPr>
        <w:t xml:space="preserve">образовательная </w:t>
      </w:r>
      <w:r w:rsidR="00EC78AE" w:rsidRPr="00B654B8">
        <w:rPr>
          <w:rFonts w:ascii="Arial" w:eastAsia="Calibri" w:hAnsi="Arial" w:cs="Arial"/>
          <w:color w:val="282A2E"/>
        </w:rPr>
        <w:t>школа</w:t>
      </w:r>
      <w:r w:rsidRPr="00B654B8">
        <w:rPr>
          <w:rFonts w:ascii="Arial" w:eastAsia="Calibri" w:hAnsi="Arial" w:cs="Arial"/>
          <w:color w:val="282A2E"/>
        </w:rPr>
        <w:t xml:space="preserve"> на 50</w:t>
      </w:r>
      <w:r w:rsidR="000E4E0F" w:rsidRPr="00B654B8">
        <w:rPr>
          <w:rFonts w:ascii="Arial" w:eastAsia="Calibri" w:hAnsi="Arial" w:cs="Arial"/>
          <w:color w:val="282A2E"/>
        </w:rPr>
        <w:t>0</w:t>
      </w:r>
      <w:r w:rsidRPr="00B654B8">
        <w:rPr>
          <w:rFonts w:ascii="Arial" w:eastAsia="Calibri" w:hAnsi="Arial" w:cs="Arial"/>
          <w:color w:val="282A2E"/>
        </w:rPr>
        <w:t xml:space="preserve"> </w:t>
      </w:r>
      <w:r w:rsidR="000E4E0F" w:rsidRPr="00B654B8">
        <w:rPr>
          <w:rFonts w:ascii="Arial" w:eastAsia="Calibri" w:hAnsi="Arial" w:cs="Arial"/>
          <w:color w:val="282A2E"/>
        </w:rPr>
        <w:t xml:space="preserve">ученических </w:t>
      </w:r>
      <w:r w:rsidRPr="00B654B8">
        <w:rPr>
          <w:rFonts w:ascii="Arial" w:eastAsia="Calibri" w:hAnsi="Arial" w:cs="Arial"/>
          <w:color w:val="282A2E"/>
        </w:rPr>
        <w:t xml:space="preserve">мест. </w:t>
      </w:r>
    </w:p>
    <w:p w14:paraId="0172B141" w14:textId="77777777" w:rsidR="000E4E0F" w:rsidRPr="00B654B8" w:rsidRDefault="000E4E0F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В Воткинском и Сарапульском районах построены врачебные амбулатории на 50 и 25 посещений в смену соответственно.</w:t>
      </w:r>
    </w:p>
    <w:p w14:paraId="2806C728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</w:t>
      </w:r>
      <w:r w:rsidR="000E4E0F" w:rsidRPr="00B654B8">
        <w:rPr>
          <w:rFonts w:ascii="Arial" w:eastAsia="Calibri" w:hAnsi="Arial" w:cs="Arial"/>
          <w:color w:val="282A2E"/>
        </w:rPr>
        <w:t>Кезском, Увинском,</w:t>
      </w:r>
      <w:r w:rsidRPr="00B654B8">
        <w:rPr>
          <w:rFonts w:ascii="Arial" w:eastAsia="Calibri" w:hAnsi="Arial" w:cs="Arial"/>
          <w:color w:val="282A2E"/>
        </w:rPr>
        <w:t xml:space="preserve"> Шарканском</w:t>
      </w:r>
      <w:r w:rsidR="000E4E0F" w:rsidRPr="00B654B8">
        <w:rPr>
          <w:rFonts w:ascii="Arial" w:eastAsia="Calibri" w:hAnsi="Arial" w:cs="Arial"/>
          <w:color w:val="282A2E"/>
        </w:rPr>
        <w:t xml:space="preserve"> и Якшур-Бодьинском</w:t>
      </w:r>
      <w:r w:rsidRPr="00B654B8">
        <w:rPr>
          <w:rFonts w:ascii="Arial" w:eastAsia="Calibri" w:hAnsi="Arial" w:cs="Arial"/>
          <w:color w:val="282A2E"/>
        </w:rPr>
        <w:t xml:space="preserve"> районах открыли свои двери учреждения культуры клубного типа </w:t>
      </w:r>
      <w:r w:rsidR="006344CD" w:rsidRPr="00B654B8">
        <w:rPr>
          <w:rFonts w:ascii="Arial" w:eastAsia="Calibri" w:hAnsi="Arial" w:cs="Arial"/>
          <w:color w:val="282A2E"/>
        </w:rPr>
        <w:t>суммарно</w:t>
      </w:r>
      <w:r w:rsidRPr="00B654B8">
        <w:rPr>
          <w:rFonts w:ascii="Arial" w:eastAsia="Calibri" w:hAnsi="Arial" w:cs="Arial"/>
          <w:color w:val="282A2E"/>
        </w:rPr>
        <w:t xml:space="preserve"> на </w:t>
      </w:r>
      <w:r w:rsidR="000E4E0F" w:rsidRPr="00B654B8">
        <w:rPr>
          <w:rFonts w:ascii="Arial" w:eastAsia="Calibri" w:hAnsi="Arial" w:cs="Arial"/>
          <w:color w:val="282A2E"/>
        </w:rPr>
        <w:t>442</w:t>
      </w:r>
      <w:r w:rsidRPr="00B654B8">
        <w:rPr>
          <w:rFonts w:ascii="Arial" w:eastAsia="Calibri" w:hAnsi="Arial" w:cs="Arial"/>
          <w:color w:val="282A2E"/>
        </w:rPr>
        <w:t xml:space="preserve"> мест</w:t>
      </w:r>
      <w:r w:rsidR="000E4E0F" w:rsidRPr="00B654B8">
        <w:rPr>
          <w:rFonts w:ascii="Arial" w:eastAsia="Calibri" w:hAnsi="Arial" w:cs="Arial"/>
          <w:color w:val="282A2E"/>
        </w:rPr>
        <w:t>а</w:t>
      </w:r>
      <w:r w:rsidRPr="00B654B8">
        <w:rPr>
          <w:rFonts w:ascii="Arial" w:eastAsia="Calibri" w:hAnsi="Arial" w:cs="Arial"/>
          <w:color w:val="282A2E"/>
        </w:rPr>
        <w:t>.</w:t>
      </w:r>
    </w:p>
    <w:p w14:paraId="27131A62" w14:textId="77777777" w:rsidR="00F212F5" w:rsidRPr="00F212F5" w:rsidRDefault="00F212F5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В Шарканском районе и городах Ижевск и Сарапул введены в эксплуатацию физкультурно-оздоровительные комплексы.</w:t>
      </w:r>
    </w:p>
    <w:sectPr w:rsidR="00F212F5" w:rsidRPr="00F212F5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CB3B" w14:textId="77777777" w:rsidR="00AF1DD8" w:rsidRDefault="00AF1DD8" w:rsidP="000A4F53">
      <w:pPr>
        <w:spacing w:after="0" w:line="240" w:lineRule="auto"/>
      </w:pPr>
      <w:r>
        <w:separator/>
      </w:r>
    </w:p>
  </w:endnote>
  <w:endnote w:type="continuationSeparator" w:id="0">
    <w:p w14:paraId="7BE47D7D" w14:textId="77777777" w:rsidR="00AF1DD8" w:rsidRDefault="00AF1DD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FA0B694" w14:textId="77777777" w:rsidR="00442CD1" w:rsidRPr="00D55929" w:rsidRDefault="004A634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3891B3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8B1A" w14:textId="77777777" w:rsidR="00AF1DD8" w:rsidRDefault="00AF1DD8" w:rsidP="000A4F53">
      <w:pPr>
        <w:spacing w:after="0" w:line="240" w:lineRule="auto"/>
      </w:pPr>
      <w:r>
        <w:separator/>
      </w:r>
    </w:p>
  </w:footnote>
  <w:footnote w:type="continuationSeparator" w:id="0">
    <w:p w14:paraId="55622810" w14:textId="77777777" w:rsidR="00AF1DD8" w:rsidRDefault="00AF1DD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7D77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5025659">
    <w:abstractNumId w:val="0"/>
  </w:num>
  <w:num w:numId="2" w16cid:durableId="2117018778">
    <w:abstractNumId w:val="2"/>
  </w:num>
  <w:num w:numId="3" w16cid:durableId="130292490">
    <w:abstractNumId w:val="3"/>
  </w:num>
  <w:num w:numId="4" w16cid:durableId="1942369378">
    <w:abstractNumId w:val="4"/>
  </w:num>
  <w:num w:numId="5" w16cid:durableId="120516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A4F53"/>
    <w:rsid w:val="000E4E0F"/>
    <w:rsid w:val="00124B5D"/>
    <w:rsid w:val="001262B3"/>
    <w:rsid w:val="001272BE"/>
    <w:rsid w:val="001770CE"/>
    <w:rsid w:val="001E4C22"/>
    <w:rsid w:val="001F11DC"/>
    <w:rsid w:val="001F66AB"/>
    <w:rsid w:val="0021605C"/>
    <w:rsid w:val="00216178"/>
    <w:rsid w:val="00224758"/>
    <w:rsid w:val="002370CF"/>
    <w:rsid w:val="00240DA0"/>
    <w:rsid w:val="002736C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30CEE"/>
    <w:rsid w:val="00442CD1"/>
    <w:rsid w:val="00477840"/>
    <w:rsid w:val="004A634E"/>
    <w:rsid w:val="004A63C4"/>
    <w:rsid w:val="0050523C"/>
    <w:rsid w:val="00570AC3"/>
    <w:rsid w:val="0057580F"/>
    <w:rsid w:val="00590A56"/>
    <w:rsid w:val="005F193B"/>
    <w:rsid w:val="005F45B8"/>
    <w:rsid w:val="0060549C"/>
    <w:rsid w:val="006344CD"/>
    <w:rsid w:val="0065389D"/>
    <w:rsid w:val="006C6CC6"/>
    <w:rsid w:val="006D0D8F"/>
    <w:rsid w:val="006D3A24"/>
    <w:rsid w:val="007238E9"/>
    <w:rsid w:val="00741DB3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80AD5"/>
    <w:rsid w:val="008D61EF"/>
    <w:rsid w:val="008E5D6D"/>
    <w:rsid w:val="00921D17"/>
    <w:rsid w:val="0094288E"/>
    <w:rsid w:val="009C3F79"/>
    <w:rsid w:val="009C57DA"/>
    <w:rsid w:val="009C57FB"/>
    <w:rsid w:val="00A06F52"/>
    <w:rsid w:val="00A27F77"/>
    <w:rsid w:val="00A623A9"/>
    <w:rsid w:val="00A829A9"/>
    <w:rsid w:val="00AB73A1"/>
    <w:rsid w:val="00AD0E52"/>
    <w:rsid w:val="00AF1DD8"/>
    <w:rsid w:val="00B4544A"/>
    <w:rsid w:val="00B50C03"/>
    <w:rsid w:val="00B654B8"/>
    <w:rsid w:val="00B84188"/>
    <w:rsid w:val="00B859C4"/>
    <w:rsid w:val="00B95517"/>
    <w:rsid w:val="00BB403A"/>
    <w:rsid w:val="00BC1235"/>
    <w:rsid w:val="00BD3503"/>
    <w:rsid w:val="00BE236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4115"/>
    <w:rsid w:val="00DC3D74"/>
    <w:rsid w:val="00E71967"/>
    <w:rsid w:val="00EA5990"/>
    <w:rsid w:val="00EC78AE"/>
    <w:rsid w:val="00F03557"/>
    <w:rsid w:val="00F10A18"/>
    <w:rsid w:val="00F1606E"/>
    <w:rsid w:val="00F212F5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86EF4"/>
  <w15:docId w15:val="{86D89D48-D30F-4588-A6D1-0D85D27F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C938-E37E-47E6-B4B1-CFBAEA5E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10</cp:revision>
  <cp:lastPrinted>2024-07-30T05:06:00Z</cp:lastPrinted>
  <dcterms:created xsi:type="dcterms:W3CDTF">2024-05-16T04:42:00Z</dcterms:created>
  <dcterms:modified xsi:type="dcterms:W3CDTF">2024-08-01T05:08:00Z</dcterms:modified>
</cp:coreProperties>
</file>