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0" w:rsidRPr="00706490" w:rsidRDefault="00062B10" w:rsidP="00E32635">
      <w:pPr>
        <w:rPr>
          <w:sz w:val="28"/>
          <w:szCs w:val="28"/>
        </w:rPr>
      </w:pPr>
      <w:bookmarkStart w:id="0" w:name="_GoBack"/>
      <w:bookmarkEnd w:id="0"/>
    </w:p>
    <w:p w:rsidR="00062B10" w:rsidRPr="00706490" w:rsidRDefault="00062B10" w:rsidP="00493383">
      <w:pPr>
        <w:jc w:val="center"/>
        <w:outlineLvl w:val="0"/>
        <w:rPr>
          <w:i/>
          <w:iCs/>
          <w:sz w:val="28"/>
          <w:szCs w:val="28"/>
        </w:rPr>
      </w:pPr>
      <w:r w:rsidRPr="00706490">
        <w:rPr>
          <w:i/>
          <w:iCs/>
          <w:sz w:val="28"/>
          <w:szCs w:val="28"/>
        </w:rPr>
        <w:t xml:space="preserve">Таблица внесения изменений в генеральный план </w:t>
      </w:r>
      <w:r>
        <w:rPr>
          <w:i/>
          <w:iCs/>
          <w:sz w:val="28"/>
          <w:szCs w:val="28"/>
        </w:rPr>
        <w:t xml:space="preserve">муниципального образования «Малопургинское» Малопургинского </w:t>
      </w:r>
      <w:r w:rsidRPr="00706490">
        <w:rPr>
          <w:i/>
          <w:iCs/>
          <w:sz w:val="28"/>
          <w:szCs w:val="28"/>
        </w:rPr>
        <w:t>муниципального района</w:t>
      </w:r>
      <w:r>
        <w:rPr>
          <w:i/>
          <w:iCs/>
          <w:sz w:val="28"/>
          <w:szCs w:val="28"/>
        </w:rPr>
        <w:t xml:space="preserve"> Удмуртской Республики</w:t>
      </w:r>
    </w:p>
    <w:p w:rsidR="00062B10" w:rsidRDefault="00062B10" w:rsidP="00E32635"/>
    <w:tbl>
      <w:tblPr>
        <w:tblW w:w="15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2210"/>
        <w:gridCol w:w="1936"/>
        <w:gridCol w:w="1559"/>
        <w:gridCol w:w="1421"/>
        <w:gridCol w:w="1418"/>
        <w:gridCol w:w="2805"/>
        <w:gridCol w:w="1844"/>
        <w:gridCol w:w="2217"/>
      </w:tblGrid>
      <w:tr w:rsidR="00062B10" w:rsidRPr="000B0A95" w:rsidTr="00B36914">
        <w:trPr>
          <w:trHeight w:val="327"/>
          <w:tblHeader/>
          <w:jc w:val="center"/>
        </w:trPr>
        <w:tc>
          <w:tcPr>
            <w:tcW w:w="560" w:type="dxa"/>
            <w:vAlign w:val="center"/>
          </w:tcPr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 w:rsidRPr="000B0A95">
              <w:rPr>
                <w:sz w:val="22"/>
                <w:szCs w:val="22"/>
              </w:rPr>
              <w:t>№ п/п</w:t>
            </w:r>
          </w:p>
        </w:tc>
        <w:tc>
          <w:tcPr>
            <w:tcW w:w="2210" w:type="dxa"/>
            <w:vAlign w:val="center"/>
          </w:tcPr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 w:rsidRPr="000B0A9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36" w:type="dxa"/>
            <w:vAlign w:val="center"/>
          </w:tcPr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 w:rsidRPr="000B0A9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 w:rsidRPr="000B0A95">
              <w:rPr>
                <w:sz w:val="22"/>
                <w:szCs w:val="22"/>
              </w:rPr>
              <w:t>Значение мероприятия</w:t>
            </w:r>
          </w:p>
        </w:tc>
        <w:tc>
          <w:tcPr>
            <w:tcW w:w="1421" w:type="dxa"/>
            <w:vAlign w:val="center"/>
          </w:tcPr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 w:rsidRPr="000B0A95">
              <w:rPr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 w:rsidRPr="000B0A95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805" w:type="dxa"/>
            <w:vAlign w:val="center"/>
          </w:tcPr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 w:rsidRPr="000B0A95">
              <w:rPr>
                <w:sz w:val="22"/>
                <w:szCs w:val="22"/>
              </w:rPr>
              <w:t>Ссылка на раздел</w:t>
            </w:r>
          </w:p>
        </w:tc>
        <w:tc>
          <w:tcPr>
            <w:tcW w:w="1844" w:type="dxa"/>
            <w:vAlign w:val="center"/>
          </w:tcPr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 w:rsidRPr="000B0A95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2217" w:type="dxa"/>
            <w:vAlign w:val="center"/>
          </w:tcPr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 w:rsidRPr="000B0A95">
              <w:rPr>
                <w:sz w:val="22"/>
                <w:szCs w:val="22"/>
              </w:rPr>
              <w:t>Источник</w:t>
            </w:r>
          </w:p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 w:rsidRPr="000B0A95">
              <w:rPr>
                <w:sz w:val="22"/>
                <w:szCs w:val="22"/>
              </w:rPr>
              <w:t>мероприятия</w:t>
            </w:r>
          </w:p>
        </w:tc>
      </w:tr>
      <w:tr w:rsidR="00062B10" w:rsidRPr="000B0A95" w:rsidTr="00B36914">
        <w:trPr>
          <w:trHeight w:val="423"/>
          <w:jc w:val="center"/>
        </w:trPr>
        <w:tc>
          <w:tcPr>
            <w:tcW w:w="15970" w:type="dxa"/>
            <w:gridSpan w:val="9"/>
            <w:shd w:val="clear" w:color="auto" w:fill="D9D9D9"/>
            <w:vAlign w:val="center"/>
          </w:tcPr>
          <w:p w:rsidR="00062B10" w:rsidRPr="002C0791" w:rsidRDefault="00062B10" w:rsidP="002C0791">
            <w:pPr>
              <w:ind w:hanging="3"/>
              <w:rPr>
                <w:i/>
                <w:sz w:val="24"/>
                <w:szCs w:val="24"/>
              </w:rPr>
            </w:pPr>
            <w:r w:rsidRPr="002C0791">
              <w:rPr>
                <w:i/>
                <w:sz w:val="24"/>
                <w:szCs w:val="24"/>
              </w:rPr>
              <w:t xml:space="preserve">1. Внесение изменений на основании обращения </w:t>
            </w:r>
            <w:r>
              <w:rPr>
                <w:i/>
                <w:sz w:val="24"/>
                <w:szCs w:val="24"/>
              </w:rPr>
              <w:t xml:space="preserve">Администрации </w:t>
            </w:r>
            <w:r w:rsidRPr="002C0791">
              <w:rPr>
                <w:i/>
                <w:iCs/>
                <w:sz w:val="24"/>
                <w:szCs w:val="24"/>
              </w:rPr>
              <w:t>муниципального образования «Малопургинское» Малопургинского муниципального района</w:t>
            </w:r>
          </w:p>
        </w:tc>
      </w:tr>
      <w:tr w:rsidR="00062B10" w:rsidRPr="0056451C" w:rsidTr="00B36914">
        <w:trPr>
          <w:trHeight w:val="4209"/>
          <w:jc w:val="center"/>
        </w:trPr>
        <w:tc>
          <w:tcPr>
            <w:tcW w:w="560" w:type="dxa"/>
            <w:vAlign w:val="center"/>
          </w:tcPr>
          <w:p w:rsidR="00062B10" w:rsidRPr="0056451C" w:rsidRDefault="00062B10" w:rsidP="00D032A7">
            <w:pPr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>1</w:t>
            </w:r>
          </w:p>
        </w:tc>
        <w:tc>
          <w:tcPr>
            <w:tcW w:w="2210" w:type="dxa"/>
            <w:vAlign w:val="center"/>
          </w:tcPr>
          <w:p w:rsidR="00062B10" w:rsidRPr="0056451C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 xml:space="preserve">Опасные производственные объекты НПС «Малая Пурга» </w:t>
            </w:r>
          </w:p>
        </w:tc>
        <w:tc>
          <w:tcPr>
            <w:tcW w:w="1936" w:type="dxa"/>
            <w:vAlign w:val="center"/>
          </w:tcPr>
          <w:p w:rsidR="00062B10" w:rsidRPr="0056451C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 xml:space="preserve">Вынос </w:t>
            </w:r>
            <w:r>
              <w:rPr>
                <w:sz w:val="22"/>
                <w:szCs w:val="22"/>
              </w:rPr>
              <w:t>за границу</w:t>
            </w:r>
            <w:r w:rsidRPr="0056451C">
              <w:rPr>
                <w:sz w:val="22"/>
                <w:szCs w:val="22"/>
              </w:rPr>
              <w:t xml:space="preserve"> населенного пункта Малая Пурга с учетом зон минимально допустимых расстояний</w:t>
            </w:r>
          </w:p>
          <w:p w:rsidR="00062B10" w:rsidRPr="0056451C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62B10" w:rsidRPr="0056451C" w:rsidRDefault="00062B10" w:rsidP="00D032A7">
            <w:pPr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>Местное</w:t>
            </w:r>
          </w:p>
        </w:tc>
        <w:tc>
          <w:tcPr>
            <w:tcW w:w="1421" w:type="dxa"/>
            <w:vAlign w:val="center"/>
          </w:tcPr>
          <w:p w:rsidR="00062B10" w:rsidRPr="0056451C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,4 га"/>
              </w:smartTagPr>
              <w:r>
                <w:rPr>
                  <w:sz w:val="22"/>
                  <w:szCs w:val="22"/>
                </w:rPr>
                <w:t>17,4</w:t>
              </w:r>
              <w:r w:rsidRPr="0056451C">
                <w:rPr>
                  <w:sz w:val="22"/>
                  <w:szCs w:val="22"/>
                </w:rPr>
                <w:t xml:space="preserve"> га</w:t>
              </w:r>
            </w:smartTag>
          </w:p>
        </w:tc>
        <w:tc>
          <w:tcPr>
            <w:tcW w:w="1418" w:type="dxa"/>
            <w:vAlign w:val="center"/>
          </w:tcPr>
          <w:p w:rsidR="00062B10" w:rsidRPr="0056451C" w:rsidRDefault="00062B10" w:rsidP="00D032A7">
            <w:pPr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451C">
                <w:rPr>
                  <w:sz w:val="22"/>
                  <w:szCs w:val="22"/>
                </w:rPr>
                <w:t>2020 г</w:t>
              </w:r>
            </w:smartTag>
            <w:r w:rsidRPr="0056451C">
              <w:rPr>
                <w:sz w:val="22"/>
                <w:szCs w:val="22"/>
              </w:rPr>
              <w:t>.</w:t>
            </w:r>
          </w:p>
        </w:tc>
        <w:tc>
          <w:tcPr>
            <w:tcW w:w="2805" w:type="dxa"/>
            <w:vAlign w:val="center"/>
          </w:tcPr>
          <w:p w:rsidR="00062B10" w:rsidRPr="00F72C72" w:rsidRDefault="00062B10" w:rsidP="00D032A7">
            <w:pPr>
              <w:rPr>
                <w:b/>
                <w:sz w:val="22"/>
                <w:szCs w:val="22"/>
              </w:rPr>
            </w:pPr>
            <w:r w:rsidRPr="00F72C72">
              <w:rPr>
                <w:b/>
                <w:sz w:val="22"/>
                <w:szCs w:val="22"/>
              </w:rPr>
              <w:t xml:space="preserve">ПЗ, Материалы по обоснованию проекта генерального плана. </w:t>
            </w:r>
          </w:p>
          <w:p w:rsidR="00062B10" w:rsidRDefault="00062B10" w:rsidP="00D032A7">
            <w:pPr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4.2</w:t>
            </w:r>
            <w:r w:rsidRPr="0056451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Социально-экономическое развитие», подпункт «Прогноз экономического развития», развитие промышленного комплекса.</w:t>
            </w:r>
            <w:r w:rsidRPr="0056451C">
              <w:rPr>
                <w:sz w:val="22"/>
                <w:szCs w:val="22"/>
              </w:rPr>
              <w:t xml:space="preserve"> </w:t>
            </w:r>
          </w:p>
          <w:p w:rsidR="00062B10" w:rsidRDefault="00062B10" w:rsidP="00D0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5.3 «Мероприятия по развитию и размещению объектов капитального строительства», подпункт «Мероприятия по развитию экономического потенциала».</w:t>
            </w:r>
          </w:p>
          <w:p w:rsidR="00062B10" w:rsidRDefault="00062B10" w:rsidP="00D0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6451C">
              <w:rPr>
                <w:sz w:val="22"/>
                <w:szCs w:val="22"/>
              </w:rPr>
              <w:t xml:space="preserve">аздел </w:t>
            </w:r>
            <w:r>
              <w:rPr>
                <w:sz w:val="22"/>
                <w:szCs w:val="22"/>
              </w:rPr>
              <w:t>5.6</w:t>
            </w:r>
            <w:r w:rsidRPr="0056451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Мероприятия по установлению границ н.п. МО «Малопургинское</w:t>
            </w:r>
            <w:r w:rsidRPr="0056451C">
              <w:rPr>
                <w:sz w:val="22"/>
                <w:szCs w:val="22"/>
              </w:rPr>
              <w:t>».</w:t>
            </w:r>
          </w:p>
          <w:p w:rsidR="00062B10" w:rsidRPr="0056451C" w:rsidRDefault="00062B10" w:rsidP="00D0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6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  <w:p w:rsidR="00062B10" w:rsidRDefault="00062B10" w:rsidP="00D03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ПЗ, </w:t>
            </w:r>
            <w:r w:rsidRPr="00F72C72">
              <w:rPr>
                <w:b/>
                <w:sz w:val="22"/>
                <w:szCs w:val="22"/>
              </w:rPr>
              <w:t xml:space="preserve">Положения о территориальном планировании. </w:t>
            </w:r>
          </w:p>
          <w:p w:rsidR="00062B10" w:rsidRDefault="00062B10" w:rsidP="00F72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3.3 «Мероприятия по развитию и размещению объектов капитального строительства», подпункт «Мероприятия по развитию экономического потенциала».</w:t>
            </w:r>
          </w:p>
          <w:p w:rsidR="00062B10" w:rsidRPr="0056451C" w:rsidRDefault="00062B10" w:rsidP="00D03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</w:tc>
        <w:tc>
          <w:tcPr>
            <w:tcW w:w="1844" w:type="dxa"/>
            <w:vAlign w:val="center"/>
          </w:tcPr>
          <w:p w:rsidR="00062B10" w:rsidRPr="0056451C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>Добавление нового мероприятия</w:t>
            </w:r>
          </w:p>
        </w:tc>
        <w:tc>
          <w:tcPr>
            <w:tcW w:w="2217" w:type="dxa"/>
            <w:vAlign w:val="center"/>
          </w:tcPr>
          <w:p w:rsidR="00062B10" w:rsidRPr="004A3F76" w:rsidRDefault="00062B10" w:rsidP="00D032A7">
            <w:pPr>
              <w:ind w:hanging="3"/>
              <w:jc w:val="center"/>
              <w:rPr>
                <w:sz w:val="22"/>
                <w:szCs w:val="22"/>
              </w:rPr>
            </w:pPr>
            <w:r w:rsidRPr="004A3F76">
              <w:rPr>
                <w:sz w:val="22"/>
                <w:szCs w:val="22"/>
              </w:rPr>
              <w:t xml:space="preserve">Администрация </w:t>
            </w:r>
            <w:r w:rsidRPr="004A3F76">
              <w:rPr>
                <w:iCs/>
                <w:sz w:val="22"/>
                <w:szCs w:val="22"/>
              </w:rPr>
              <w:t>муниципального образования «Малопургинское»</w:t>
            </w:r>
          </w:p>
        </w:tc>
      </w:tr>
      <w:tr w:rsidR="00062B10" w:rsidRPr="00B97F19" w:rsidTr="00B36914">
        <w:trPr>
          <w:trHeight w:val="4209"/>
          <w:jc w:val="center"/>
        </w:trPr>
        <w:tc>
          <w:tcPr>
            <w:tcW w:w="560" w:type="dxa"/>
            <w:vAlign w:val="center"/>
          </w:tcPr>
          <w:p w:rsidR="00062B10" w:rsidRPr="00B97F19" w:rsidRDefault="00062B10" w:rsidP="00D032A7">
            <w:pPr>
              <w:jc w:val="center"/>
              <w:rPr>
                <w:sz w:val="22"/>
                <w:szCs w:val="22"/>
              </w:rPr>
            </w:pPr>
            <w:r w:rsidRPr="00B97F19">
              <w:rPr>
                <w:sz w:val="22"/>
                <w:szCs w:val="22"/>
              </w:rPr>
              <w:t>2</w:t>
            </w:r>
          </w:p>
        </w:tc>
        <w:tc>
          <w:tcPr>
            <w:tcW w:w="2210" w:type="dxa"/>
            <w:vAlign w:val="center"/>
          </w:tcPr>
          <w:p w:rsidR="00062B10" w:rsidRPr="00B97F19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 w:rsidRPr="00B97F19">
              <w:rPr>
                <w:sz w:val="22"/>
                <w:szCs w:val="22"/>
              </w:rPr>
              <w:t>Территория под размещение склада горюче-смазочных материалов, площадки под промышленное производство малого класса опасности возле с.Малая Пурга</w:t>
            </w:r>
          </w:p>
        </w:tc>
        <w:tc>
          <w:tcPr>
            <w:tcW w:w="1936" w:type="dxa"/>
            <w:vAlign w:val="center"/>
          </w:tcPr>
          <w:p w:rsidR="00062B10" w:rsidRPr="00B97F19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Организационное</w:t>
            </w:r>
          </w:p>
        </w:tc>
        <w:tc>
          <w:tcPr>
            <w:tcW w:w="1559" w:type="dxa"/>
            <w:vAlign w:val="center"/>
          </w:tcPr>
          <w:p w:rsidR="00062B10" w:rsidRPr="00B97F19" w:rsidRDefault="00062B10" w:rsidP="00D032A7">
            <w:pPr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>Местное</w:t>
            </w:r>
          </w:p>
        </w:tc>
        <w:tc>
          <w:tcPr>
            <w:tcW w:w="1421" w:type="dxa"/>
            <w:vAlign w:val="center"/>
          </w:tcPr>
          <w:p w:rsidR="00062B10" w:rsidRPr="00B97F19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,1 га"/>
              </w:smartTagPr>
              <w:r>
                <w:rPr>
                  <w:sz w:val="22"/>
                  <w:szCs w:val="22"/>
                </w:rPr>
                <w:t>15,1 га</w:t>
              </w:r>
            </w:smartTag>
          </w:p>
        </w:tc>
        <w:tc>
          <w:tcPr>
            <w:tcW w:w="1418" w:type="dxa"/>
            <w:vAlign w:val="center"/>
          </w:tcPr>
          <w:p w:rsidR="00062B10" w:rsidRPr="00B97F19" w:rsidRDefault="00062B10" w:rsidP="00D032A7">
            <w:pPr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451C">
                <w:rPr>
                  <w:sz w:val="22"/>
                  <w:szCs w:val="22"/>
                </w:rPr>
                <w:t>2020 г</w:t>
              </w:r>
            </w:smartTag>
            <w:r w:rsidRPr="0056451C">
              <w:rPr>
                <w:sz w:val="22"/>
                <w:szCs w:val="22"/>
              </w:rPr>
              <w:t>.</w:t>
            </w:r>
          </w:p>
        </w:tc>
        <w:tc>
          <w:tcPr>
            <w:tcW w:w="2805" w:type="dxa"/>
            <w:vAlign w:val="center"/>
          </w:tcPr>
          <w:p w:rsidR="00062B10" w:rsidRPr="00F72C72" w:rsidRDefault="00062B10" w:rsidP="009520AE">
            <w:pPr>
              <w:rPr>
                <w:b/>
                <w:sz w:val="22"/>
                <w:szCs w:val="22"/>
              </w:rPr>
            </w:pPr>
            <w:r w:rsidRPr="00F72C72">
              <w:rPr>
                <w:b/>
                <w:sz w:val="22"/>
                <w:szCs w:val="22"/>
              </w:rPr>
              <w:t xml:space="preserve">ПЗ, Материалы по обоснованию проекта генерального плана. </w:t>
            </w:r>
          </w:p>
          <w:p w:rsidR="00062B10" w:rsidRDefault="00062B10" w:rsidP="009520AE">
            <w:pPr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4.2</w:t>
            </w:r>
            <w:r w:rsidRPr="0056451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Социально-экономическое развитие», подпункт «Прогноз экономического развития», развитие промышленного комплекса.</w:t>
            </w:r>
            <w:r w:rsidRPr="0056451C">
              <w:rPr>
                <w:sz w:val="22"/>
                <w:szCs w:val="22"/>
              </w:rPr>
              <w:t xml:space="preserve"> </w:t>
            </w:r>
          </w:p>
          <w:p w:rsidR="00062B10" w:rsidRDefault="00062B10" w:rsidP="0095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5.3 «Мероприятия по развитию и размещению объектов капитального строительства», подпункт «Мероприятия по развитию экономического потенциала».</w:t>
            </w:r>
          </w:p>
          <w:p w:rsidR="00062B10" w:rsidRPr="0056451C" w:rsidRDefault="00062B10" w:rsidP="00104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6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  <w:p w:rsidR="00062B10" w:rsidRDefault="00062B10" w:rsidP="009520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ПЗ, </w:t>
            </w:r>
            <w:r w:rsidRPr="00F72C72">
              <w:rPr>
                <w:b/>
                <w:sz w:val="22"/>
                <w:szCs w:val="22"/>
              </w:rPr>
              <w:t xml:space="preserve">Положения о территориальном планировании. </w:t>
            </w:r>
          </w:p>
          <w:p w:rsidR="00062B10" w:rsidRDefault="00062B10" w:rsidP="0095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3.3 «Мероприятия по развитию и размещению объектов капитального строительства», подпункт «Мероприятия по развитию экономического потенциала».</w:t>
            </w:r>
          </w:p>
          <w:p w:rsidR="00062B10" w:rsidRPr="0056451C" w:rsidRDefault="00062B10" w:rsidP="0095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</w:tc>
        <w:tc>
          <w:tcPr>
            <w:tcW w:w="1844" w:type="dxa"/>
            <w:vAlign w:val="center"/>
          </w:tcPr>
          <w:p w:rsidR="00062B10" w:rsidRPr="0056451C" w:rsidRDefault="00062B10" w:rsidP="009520AE">
            <w:pPr>
              <w:ind w:hanging="1"/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>Добавление нового мероприятия</w:t>
            </w:r>
          </w:p>
        </w:tc>
        <w:tc>
          <w:tcPr>
            <w:tcW w:w="2217" w:type="dxa"/>
            <w:vAlign w:val="center"/>
          </w:tcPr>
          <w:p w:rsidR="00062B10" w:rsidRPr="004A3F76" w:rsidRDefault="00062B10" w:rsidP="009520AE">
            <w:pPr>
              <w:ind w:hanging="3"/>
              <w:jc w:val="center"/>
              <w:rPr>
                <w:sz w:val="22"/>
                <w:szCs w:val="22"/>
              </w:rPr>
            </w:pPr>
            <w:r w:rsidRPr="004A3F76">
              <w:rPr>
                <w:sz w:val="22"/>
                <w:szCs w:val="22"/>
              </w:rPr>
              <w:t xml:space="preserve">Администрация </w:t>
            </w:r>
            <w:r w:rsidRPr="004A3F76">
              <w:rPr>
                <w:iCs/>
                <w:sz w:val="22"/>
                <w:szCs w:val="22"/>
              </w:rPr>
              <w:t>муниципального образования «Малопургинское»</w:t>
            </w:r>
          </w:p>
        </w:tc>
      </w:tr>
      <w:tr w:rsidR="00062B10" w:rsidRPr="000B0A95" w:rsidTr="00B36914">
        <w:trPr>
          <w:trHeight w:val="4209"/>
          <w:jc w:val="center"/>
        </w:trPr>
        <w:tc>
          <w:tcPr>
            <w:tcW w:w="560" w:type="dxa"/>
            <w:vAlign w:val="center"/>
          </w:tcPr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0" w:type="dxa"/>
            <w:vAlign w:val="center"/>
          </w:tcPr>
          <w:p w:rsidR="00062B10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под жилищное строительство, рекреационная территория, площадка под размещение объектов обслуживания на месте недействующего кирпичного завода в с.Малая Пурга</w:t>
            </w:r>
          </w:p>
        </w:tc>
        <w:tc>
          <w:tcPr>
            <w:tcW w:w="1936" w:type="dxa"/>
            <w:vAlign w:val="center"/>
          </w:tcPr>
          <w:p w:rsidR="00062B10" w:rsidRPr="000B0A95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Организационное</w:t>
            </w:r>
          </w:p>
        </w:tc>
        <w:tc>
          <w:tcPr>
            <w:tcW w:w="1559" w:type="dxa"/>
            <w:vAlign w:val="center"/>
          </w:tcPr>
          <w:p w:rsidR="00062B10" w:rsidRPr="0056451C" w:rsidRDefault="00062B10" w:rsidP="009520AE">
            <w:pPr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>Местное</w:t>
            </w:r>
          </w:p>
        </w:tc>
        <w:tc>
          <w:tcPr>
            <w:tcW w:w="1421" w:type="dxa"/>
            <w:vAlign w:val="center"/>
          </w:tcPr>
          <w:p w:rsidR="00062B10" w:rsidRPr="0056451C" w:rsidRDefault="00062B10" w:rsidP="009520AE">
            <w:pPr>
              <w:ind w:hanging="1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,6 га"/>
              </w:smartTagPr>
              <w:r>
                <w:rPr>
                  <w:sz w:val="22"/>
                  <w:szCs w:val="22"/>
                </w:rPr>
                <w:t>12,6</w:t>
              </w:r>
              <w:r w:rsidRPr="0056451C">
                <w:rPr>
                  <w:sz w:val="22"/>
                  <w:szCs w:val="22"/>
                </w:rPr>
                <w:t xml:space="preserve"> га</w:t>
              </w:r>
            </w:smartTag>
          </w:p>
        </w:tc>
        <w:tc>
          <w:tcPr>
            <w:tcW w:w="1418" w:type="dxa"/>
            <w:vAlign w:val="center"/>
          </w:tcPr>
          <w:p w:rsidR="00062B10" w:rsidRPr="0056451C" w:rsidRDefault="00062B10" w:rsidP="009520AE">
            <w:pPr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451C">
                <w:rPr>
                  <w:sz w:val="22"/>
                  <w:szCs w:val="22"/>
                </w:rPr>
                <w:t>2020 г</w:t>
              </w:r>
            </w:smartTag>
            <w:r w:rsidRPr="0056451C">
              <w:rPr>
                <w:sz w:val="22"/>
                <w:szCs w:val="22"/>
              </w:rPr>
              <w:t>.</w:t>
            </w:r>
          </w:p>
        </w:tc>
        <w:tc>
          <w:tcPr>
            <w:tcW w:w="2805" w:type="dxa"/>
            <w:vAlign w:val="center"/>
          </w:tcPr>
          <w:p w:rsidR="00062B10" w:rsidRPr="00F72C72" w:rsidRDefault="00062B10" w:rsidP="009520AE">
            <w:pPr>
              <w:rPr>
                <w:b/>
                <w:sz w:val="22"/>
                <w:szCs w:val="22"/>
              </w:rPr>
            </w:pPr>
            <w:r w:rsidRPr="00F72C72">
              <w:rPr>
                <w:b/>
                <w:sz w:val="22"/>
                <w:szCs w:val="22"/>
              </w:rPr>
              <w:t xml:space="preserve">ПЗ, Материалы по обоснованию проекта генерального плана. </w:t>
            </w:r>
          </w:p>
          <w:p w:rsidR="00062B10" w:rsidRDefault="00062B10" w:rsidP="0095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4.1 «Планировочная структура. Функциональное зонирование территории», абзац 5.</w:t>
            </w:r>
          </w:p>
          <w:p w:rsidR="00062B10" w:rsidRDefault="00062B10" w:rsidP="009520AE">
            <w:pPr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4.2</w:t>
            </w:r>
            <w:r w:rsidRPr="0056451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Социально-экономическое развитие», подпункт «Прогноз экономического развития», абзац 5.</w:t>
            </w:r>
            <w:r w:rsidRPr="0056451C">
              <w:rPr>
                <w:sz w:val="22"/>
                <w:szCs w:val="22"/>
              </w:rPr>
              <w:t xml:space="preserve"> </w:t>
            </w:r>
          </w:p>
          <w:p w:rsidR="00062B10" w:rsidRDefault="00062B10" w:rsidP="0095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5.3 «Мероприятия по развитию и размещению объектов капитального строительства», подпункт «Мероприятия по развитию экономического потенциала», рекреационный комплекс.</w:t>
            </w:r>
          </w:p>
          <w:p w:rsidR="00062B10" w:rsidRPr="0056451C" w:rsidRDefault="00062B10" w:rsidP="0095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6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  <w:p w:rsidR="00062B10" w:rsidRDefault="00062B10" w:rsidP="009520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ПЗ, </w:t>
            </w:r>
            <w:r w:rsidRPr="00F72C72">
              <w:rPr>
                <w:b/>
                <w:sz w:val="22"/>
                <w:szCs w:val="22"/>
              </w:rPr>
              <w:t xml:space="preserve">Положения о территориальном планировании. </w:t>
            </w:r>
          </w:p>
          <w:p w:rsidR="00062B10" w:rsidRDefault="00062B10" w:rsidP="0095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3.3 «Мероприятия по развитию и размещению объектов капитального строительства», подпункт «Мероприятия по развитию экономического потенциала», рекреационный комплекс.</w:t>
            </w:r>
          </w:p>
          <w:p w:rsidR="00062B10" w:rsidRPr="0056451C" w:rsidRDefault="00062B10" w:rsidP="0095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</w:tc>
        <w:tc>
          <w:tcPr>
            <w:tcW w:w="1844" w:type="dxa"/>
            <w:vAlign w:val="center"/>
          </w:tcPr>
          <w:p w:rsidR="00062B10" w:rsidRPr="0056451C" w:rsidRDefault="00062B10" w:rsidP="009520AE">
            <w:pPr>
              <w:ind w:hanging="1"/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>Добавление нового мероприятия</w:t>
            </w:r>
          </w:p>
        </w:tc>
        <w:tc>
          <w:tcPr>
            <w:tcW w:w="2217" w:type="dxa"/>
            <w:vAlign w:val="center"/>
          </w:tcPr>
          <w:p w:rsidR="00062B10" w:rsidRPr="004A3F76" w:rsidRDefault="00062B10" w:rsidP="009520AE">
            <w:pPr>
              <w:ind w:hanging="3"/>
              <w:jc w:val="center"/>
              <w:rPr>
                <w:sz w:val="22"/>
                <w:szCs w:val="22"/>
              </w:rPr>
            </w:pPr>
            <w:r w:rsidRPr="004A3F76">
              <w:rPr>
                <w:sz w:val="22"/>
                <w:szCs w:val="22"/>
              </w:rPr>
              <w:t xml:space="preserve">Администрация </w:t>
            </w:r>
            <w:r w:rsidRPr="004A3F76">
              <w:rPr>
                <w:iCs/>
                <w:sz w:val="22"/>
                <w:szCs w:val="22"/>
              </w:rPr>
              <w:t>муниципального образования «Малопургинское»</w:t>
            </w:r>
          </w:p>
        </w:tc>
      </w:tr>
      <w:tr w:rsidR="00062B10" w:rsidRPr="000B0A95" w:rsidTr="00B36914">
        <w:trPr>
          <w:trHeight w:val="423"/>
          <w:jc w:val="center"/>
        </w:trPr>
        <w:tc>
          <w:tcPr>
            <w:tcW w:w="15970" w:type="dxa"/>
            <w:gridSpan w:val="9"/>
            <w:shd w:val="clear" w:color="auto" w:fill="D9D9D9"/>
            <w:vAlign w:val="center"/>
          </w:tcPr>
          <w:p w:rsidR="00062B10" w:rsidRPr="002C0791" w:rsidRDefault="00062B10" w:rsidP="009520AE">
            <w:pPr>
              <w:ind w:hanging="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2C0791">
              <w:rPr>
                <w:i/>
                <w:sz w:val="24"/>
                <w:szCs w:val="24"/>
              </w:rPr>
              <w:t xml:space="preserve">. Внесение изменений </w:t>
            </w:r>
            <w:r>
              <w:rPr>
                <w:i/>
                <w:sz w:val="24"/>
                <w:szCs w:val="24"/>
              </w:rPr>
              <w:t xml:space="preserve">в рамках устранения замечаний по генеральному плану </w:t>
            </w:r>
            <w:r w:rsidRPr="002C0791">
              <w:rPr>
                <w:i/>
                <w:iCs/>
                <w:sz w:val="24"/>
                <w:szCs w:val="24"/>
              </w:rPr>
              <w:t>муниципального образования «Малопургинское»</w:t>
            </w:r>
            <w:r>
              <w:rPr>
                <w:i/>
                <w:iCs/>
                <w:sz w:val="24"/>
                <w:szCs w:val="24"/>
              </w:rPr>
              <w:t xml:space="preserve"> (внесение изменений)</w:t>
            </w:r>
          </w:p>
        </w:tc>
      </w:tr>
      <w:tr w:rsidR="00062B10" w:rsidRPr="003B595C" w:rsidTr="00B36914">
        <w:trPr>
          <w:trHeight w:val="4209"/>
          <w:jc w:val="center"/>
        </w:trPr>
        <w:tc>
          <w:tcPr>
            <w:tcW w:w="560" w:type="dxa"/>
            <w:vAlign w:val="center"/>
          </w:tcPr>
          <w:p w:rsidR="00062B10" w:rsidRPr="003B595C" w:rsidRDefault="00062B10" w:rsidP="00D032A7">
            <w:pPr>
              <w:jc w:val="center"/>
              <w:rPr>
                <w:sz w:val="22"/>
                <w:szCs w:val="22"/>
              </w:rPr>
            </w:pPr>
            <w:r w:rsidRPr="003B595C">
              <w:rPr>
                <w:sz w:val="22"/>
                <w:szCs w:val="22"/>
              </w:rPr>
              <w:t>1</w:t>
            </w:r>
          </w:p>
        </w:tc>
        <w:tc>
          <w:tcPr>
            <w:tcW w:w="2210" w:type="dxa"/>
            <w:vAlign w:val="center"/>
          </w:tcPr>
          <w:p w:rsidR="00062B10" w:rsidRPr="003B595C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 w:rsidRPr="003B595C">
              <w:rPr>
                <w:sz w:val="22"/>
                <w:szCs w:val="22"/>
              </w:rPr>
              <w:t xml:space="preserve">Расширение </w:t>
            </w:r>
            <w:r w:rsidRPr="003B595C">
              <w:rPr>
                <w:noProof/>
                <w:snapToGrid w:val="0"/>
                <w:sz w:val="22"/>
                <w:szCs w:val="22"/>
              </w:rPr>
              <w:t xml:space="preserve">Агрызского кладбища, </w:t>
            </w:r>
            <w:r>
              <w:rPr>
                <w:noProof/>
                <w:snapToGrid w:val="0"/>
                <w:sz w:val="22"/>
                <w:szCs w:val="22"/>
              </w:rPr>
              <w:t xml:space="preserve">расширение </w:t>
            </w:r>
            <w:r w:rsidRPr="003B595C">
              <w:rPr>
                <w:noProof/>
                <w:snapToGrid w:val="0"/>
                <w:sz w:val="22"/>
                <w:szCs w:val="22"/>
              </w:rPr>
              <w:t xml:space="preserve">кладбища в д.Абдульменево, строительство межмуниципального кладбища </w:t>
            </w:r>
            <w:r>
              <w:rPr>
                <w:noProof/>
                <w:snapToGrid w:val="0"/>
                <w:sz w:val="22"/>
                <w:szCs w:val="22"/>
              </w:rPr>
              <w:t>к северо-западу от с.Малая Пурга</w:t>
            </w:r>
          </w:p>
        </w:tc>
        <w:tc>
          <w:tcPr>
            <w:tcW w:w="1936" w:type="dxa"/>
            <w:vAlign w:val="center"/>
          </w:tcPr>
          <w:p w:rsidR="00062B10" w:rsidRPr="003B595C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в соответствие графической и текстовой части генерального плана  </w:t>
            </w:r>
          </w:p>
        </w:tc>
        <w:tc>
          <w:tcPr>
            <w:tcW w:w="1559" w:type="dxa"/>
            <w:vAlign w:val="center"/>
          </w:tcPr>
          <w:p w:rsidR="00062B10" w:rsidRPr="003B595C" w:rsidRDefault="00062B10" w:rsidP="00D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</w:t>
            </w:r>
          </w:p>
        </w:tc>
        <w:tc>
          <w:tcPr>
            <w:tcW w:w="1421" w:type="dxa"/>
            <w:vAlign w:val="center"/>
          </w:tcPr>
          <w:p w:rsidR="00062B10" w:rsidRPr="003B595C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,6 га"/>
              </w:smartTagPr>
              <w:r>
                <w:rPr>
                  <w:sz w:val="22"/>
                  <w:szCs w:val="22"/>
                </w:rPr>
                <w:t>12,6 га</w:t>
              </w:r>
            </w:smartTag>
            <w:r>
              <w:rPr>
                <w:sz w:val="22"/>
                <w:szCs w:val="22"/>
              </w:rPr>
              <w:t xml:space="preserve"> – увеличение территорий кладбищ</w:t>
            </w:r>
          </w:p>
        </w:tc>
        <w:tc>
          <w:tcPr>
            <w:tcW w:w="1418" w:type="dxa"/>
            <w:vAlign w:val="center"/>
          </w:tcPr>
          <w:p w:rsidR="00062B10" w:rsidRPr="003B595C" w:rsidRDefault="00062B10" w:rsidP="00D032A7">
            <w:pPr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451C">
                <w:rPr>
                  <w:sz w:val="22"/>
                  <w:szCs w:val="22"/>
                </w:rPr>
                <w:t>2020 г</w:t>
              </w:r>
            </w:smartTag>
            <w:r w:rsidRPr="0056451C">
              <w:rPr>
                <w:sz w:val="22"/>
                <w:szCs w:val="22"/>
              </w:rPr>
              <w:t>.</w:t>
            </w:r>
          </w:p>
        </w:tc>
        <w:tc>
          <w:tcPr>
            <w:tcW w:w="2805" w:type="dxa"/>
            <w:vAlign w:val="center"/>
          </w:tcPr>
          <w:p w:rsidR="00062B10" w:rsidRPr="00F72C72" w:rsidRDefault="00062B10" w:rsidP="009520AE">
            <w:pPr>
              <w:rPr>
                <w:b/>
                <w:sz w:val="22"/>
                <w:szCs w:val="22"/>
              </w:rPr>
            </w:pPr>
            <w:r w:rsidRPr="00F72C72">
              <w:rPr>
                <w:b/>
                <w:sz w:val="22"/>
                <w:szCs w:val="22"/>
              </w:rPr>
              <w:t xml:space="preserve">ПЗ, Материалы по обоснованию проекта генерального плана. </w:t>
            </w:r>
          </w:p>
          <w:p w:rsidR="00062B10" w:rsidRDefault="00062B10" w:rsidP="0095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4.1 «Планировочная структура. Функциональное зонирование территории», абзац 7.</w:t>
            </w:r>
          </w:p>
          <w:p w:rsidR="00062B10" w:rsidRDefault="00062B10" w:rsidP="009520AE">
            <w:pPr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4.2</w:t>
            </w:r>
            <w:r w:rsidRPr="0056451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Социально-экономическое развитие», подпункт «Развитие объектов социальной инфраструктуры».</w:t>
            </w:r>
            <w:r w:rsidRPr="0056451C">
              <w:rPr>
                <w:sz w:val="22"/>
                <w:szCs w:val="22"/>
              </w:rPr>
              <w:t xml:space="preserve"> </w:t>
            </w:r>
          </w:p>
          <w:p w:rsidR="00062B10" w:rsidRDefault="00062B10" w:rsidP="0095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5.1 </w:t>
            </w:r>
            <w:r w:rsidRPr="00777507">
              <w:rPr>
                <w:sz w:val="22"/>
                <w:szCs w:val="22"/>
              </w:rPr>
              <w:t>«Мероприятия по развитию и преобразованию функционально-планировочной структуры территории муниципального образования</w:t>
            </w:r>
            <w:r>
              <w:rPr>
                <w:sz w:val="22"/>
                <w:szCs w:val="22"/>
              </w:rPr>
              <w:t>».</w:t>
            </w:r>
          </w:p>
          <w:p w:rsidR="00062B10" w:rsidRPr="0056451C" w:rsidRDefault="00062B10" w:rsidP="0095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6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  <w:p w:rsidR="00062B10" w:rsidRDefault="00062B10" w:rsidP="009520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ПЗ, </w:t>
            </w:r>
            <w:r w:rsidRPr="00F72C72">
              <w:rPr>
                <w:b/>
                <w:sz w:val="22"/>
                <w:szCs w:val="22"/>
              </w:rPr>
              <w:t xml:space="preserve">Положения о территориальном планировании. </w:t>
            </w:r>
          </w:p>
          <w:p w:rsidR="00062B10" w:rsidRDefault="00062B10" w:rsidP="0095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3.1 «</w:t>
            </w:r>
            <w:r w:rsidRPr="00777507">
              <w:rPr>
                <w:sz w:val="22"/>
                <w:szCs w:val="22"/>
              </w:rPr>
              <w:t>Мероприятия по развитию и преобразованию функционально-планировочной структуры территории муниципального образования</w:t>
            </w:r>
            <w:r>
              <w:rPr>
                <w:sz w:val="22"/>
                <w:szCs w:val="22"/>
              </w:rPr>
              <w:t>».</w:t>
            </w:r>
          </w:p>
          <w:p w:rsidR="00062B10" w:rsidRPr="0056451C" w:rsidRDefault="00062B10" w:rsidP="00952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</w:tc>
        <w:tc>
          <w:tcPr>
            <w:tcW w:w="1844" w:type="dxa"/>
            <w:vAlign w:val="center"/>
          </w:tcPr>
          <w:p w:rsidR="00062B10" w:rsidRPr="0056451C" w:rsidRDefault="00062B10" w:rsidP="009520AE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мероприятий</w:t>
            </w:r>
          </w:p>
        </w:tc>
        <w:tc>
          <w:tcPr>
            <w:tcW w:w="2217" w:type="dxa"/>
            <w:vAlign w:val="center"/>
          </w:tcPr>
          <w:p w:rsidR="00062B10" w:rsidRPr="004A3F76" w:rsidRDefault="00062B10" w:rsidP="009520AE">
            <w:pPr>
              <w:ind w:hanging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замечаний согласно Заключению МСАиЖП Удмуртской Республики «Об отказе в согласовании проекта внесения изменений в ГП</w:t>
            </w:r>
            <w:r w:rsidRPr="002C0791">
              <w:rPr>
                <w:i/>
                <w:iCs/>
                <w:sz w:val="24"/>
                <w:szCs w:val="24"/>
              </w:rPr>
              <w:t xml:space="preserve"> </w:t>
            </w:r>
            <w:r w:rsidRPr="00D12F1B">
              <w:rPr>
                <w:iCs/>
                <w:sz w:val="22"/>
                <w:szCs w:val="22"/>
              </w:rPr>
              <w:t>муниципального образования «Малопургинское»</w:t>
            </w:r>
            <w:r>
              <w:rPr>
                <w:iCs/>
                <w:sz w:val="22"/>
                <w:szCs w:val="22"/>
              </w:rPr>
              <w:t xml:space="preserve"> Малопургинского района»</w:t>
            </w:r>
            <w:r>
              <w:rPr>
                <w:sz w:val="22"/>
                <w:szCs w:val="22"/>
              </w:rPr>
              <w:t xml:space="preserve"> от 15 июня 2016г.</w:t>
            </w:r>
          </w:p>
        </w:tc>
      </w:tr>
      <w:tr w:rsidR="00062B10" w:rsidRPr="000B0A95" w:rsidTr="00B36914">
        <w:trPr>
          <w:trHeight w:val="1985"/>
          <w:jc w:val="center"/>
        </w:trPr>
        <w:tc>
          <w:tcPr>
            <w:tcW w:w="560" w:type="dxa"/>
            <w:vAlign w:val="center"/>
          </w:tcPr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0" w:type="dxa"/>
            <w:vAlign w:val="center"/>
          </w:tcPr>
          <w:p w:rsidR="00062B10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Физкультурно-оздоровительный комплекс и стадион</w:t>
            </w:r>
          </w:p>
        </w:tc>
        <w:tc>
          <w:tcPr>
            <w:tcW w:w="1936" w:type="dxa"/>
            <w:vAlign w:val="center"/>
          </w:tcPr>
          <w:p w:rsidR="00062B10" w:rsidRPr="000B0A95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 с проектного решения в существующее положение</w:t>
            </w:r>
          </w:p>
        </w:tc>
        <w:tc>
          <w:tcPr>
            <w:tcW w:w="1559" w:type="dxa"/>
            <w:vAlign w:val="center"/>
          </w:tcPr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</w:t>
            </w:r>
          </w:p>
        </w:tc>
        <w:tc>
          <w:tcPr>
            <w:tcW w:w="1421" w:type="dxa"/>
            <w:vAlign w:val="center"/>
          </w:tcPr>
          <w:p w:rsidR="00062B10" w:rsidRPr="000B0A95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– 648 кв.м, бассейн</w:t>
            </w:r>
          </w:p>
        </w:tc>
        <w:tc>
          <w:tcPr>
            <w:tcW w:w="1418" w:type="dxa"/>
            <w:vAlign w:val="center"/>
          </w:tcPr>
          <w:p w:rsidR="00062B10" w:rsidRDefault="00062B10" w:rsidP="00D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Сущ.</w:t>
            </w:r>
          </w:p>
          <w:p w:rsidR="00062B10" w:rsidRPr="000B0A95" w:rsidRDefault="00062B10" w:rsidP="00D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</w:t>
            </w:r>
          </w:p>
        </w:tc>
        <w:tc>
          <w:tcPr>
            <w:tcW w:w="2805" w:type="dxa"/>
            <w:vAlign w:val="center"/>
          </w:tcPr>
          <w:p w:rsidR="00062B10" w:rsidRPr="00F72C72" w:rsidRDefault="00062B10" w:rsidP="00260D55">
            <w:pPr>
              <w:rPr>
                <w:b/>
                <w:sz w:val="22"/>
                <w:szCs w:val="22"/>
              </w:rPr>
            </w:pPr>
            <w:r w:rsidRPr="00F72C72">
              <w:rPr>
                <w:b/>
                <w:sz w:val="22"/>
                <w:szCs w:val="22"/>
              </w:rPr>
              <w:t xml:space="preserve">ПЗ, Материалы по обоснованию проекта генерального плана. </w:t>
            </w:r>
          </w:p>
          <w:p w:rsidR="00062B10" w:rsidRDefault="00062B10" w:rsidP="00260D55">
            <w:pPr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4.2</w:t>
            </w:r>
            <w:r w:rsidRPr="0056451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Социально-экономическое развитие», таблицы №5,6,7,8.</w:t>
            </w:r>
            <w:r w:rsidRPr="0056451C">
              <w:rPr>
                <w:sz w:val="22"/>
                <w:szCs w:val="22"/>
              </w:rPr>
              <w:t xml:space="preserve"> </w:t>
            </w:r>
          </w:p>
          <w:p w:rsidR="00062B10" w:rsidRDefault="00062B10" w:rsidP="00260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5.3 «Мероприятия по развитию и размещению объектов капитального строительства», таблицы.</w:t>
            </w:r>
          </w:p>
          <w:p w:rsidR="00062B10" w:rsidRPr="0056451C" w:rsidRDefault="00062B10" w:rsidP="00260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6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  <w:p w:rsidR="00062B10" w:rsidRDefault="00062B10" w:rsidP="00260D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ПЗ, </w:t>
            </w:r>
            <w:r w:rsidRPr="00F72C72">
              <w:rPr>
                <w:b/>
                <w:sz w:val="22"/>
                <w:szCs w:val="22"/>
              </w:rPr>
              <w:t xml:space="preserve">Положения о территориальном планировании. </w:t>
            </w:r>
          </w:p>
          <w:p w:rsidR="00062B10" w:rsidRDefault="00062B10" w:rsidP="00260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3.3 Мероприятия по развитию и размещению объектов капитального строительства», таблицы.</w:t>
            </w:r>
          </w:p>
          <w:p w:rsidR="00062B10" w:rsidRPr="000B0A95" w:rsidRDefault="00062B10" w:rsidP="00260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</w:tc>
        <w:tc>
          <w:tcPr>
            <w:tcW w:w="1844" w:type="dxa"/>
            <w:vAlign w:val="center"/>
          </w:tcPr>
          <w:p w:rsidR="00062B10" w:rsidRPr="000B0A95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мероприятий</w:t>
            </w:r>
          </w:p>
        </w:tc>
        <w:tc>
          <w:tcPr>
            <w:tcW w:w="2217" w:type="dxa"/>
            <w:vAlign w:val="center"/>
          </w:tcPr>
          <w:p w:rsidR="00062B10" w:rsidRPr="000B0A95" w:rsidRDefault="00062B10" w:rsidP="00D032A7">
            <w:pPr>
              <w:ind w:hanging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в соответствии с данными Федеральной службы кадастра и картографии (Росреестр)</w:t>
            </w:r>
          </w:p>
        </w:tc>
      </w:tr>
      <w:tr w:rsidR="00062B10" w:rsidRPr="00BB56E6" w:rsidTr="00B36914">
        <w:trPr>
          <w:trHeight w:val="4209"/>
          <w:jc w:val="center"/>
        </w:trPr>
        <w:tc>
          <w:tcPr>
            <w:tcW w:w="560" w:type="dxa"/>
            <w:vAlign w:val="center"/>
          </w:tcPr>
          <w:p w:rsidR="00062B10" w:rsidRPr="00BB56E6" w:rsidRDefault="00062B10" w:rsidP="00D032A7">
            <w:pPr>
              <w:jc w:val="center"/>
              <w:rPr>
                <w:sz w:val="22"/>
                <w:szCs w:val="22"/>
              </w:rPr>
            </w:pPr>
            <w:r w:rsidRPr="00BB56E6">
              <w:rPr>
                <w:sz w:val="22"/>
                <w:szCs w:val="22"/>
              </w:rPr>
              <w:t>3</w:t>
            </w:r>
          </w:p>
        </w:tc>
        <w:tc>
          <w:tcPr>
            <w:tcW w:w="2210" w:type="dxa"/>
            <w:vAlign w:val="center"/>
          </w:tcPr>
          <w:p w:rsidR="00062B10" w:rsidRPr="00BB56E6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 w:rsidRPr="00BB56E6">
              <w:rPr>
                <w:sz w:val="22"/>
                <w:szCs w:val="22"/>
              </w:rPr>
              <w:t>Автомобильная дорога М-7 «Волга» - от Москвы через Владимир, Нижний Новгород, Казань до Уфы «Подъезд к городу Ижевск»</w:t>
            </w:r>
            <w:r>
              <w:rPr>
                <w:sz w:val="22"/>
                <w:szCs w:val="22"/>
              </w:rPr>
              <w:t xml:space="preserve"> и др.дороги</w:t>
            </w:r>
          </w:p>
        </w:tc>
        <w:tc>
          <w:tcPr>
            <w:tcW w:w="1936" w:type="dxa"/>
            <w:vAlign w:val="center"/>
          </w:tcPr>
          <w:p w:rsidR="00062B10" w:rsidRPr="00BB56E6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перечня и  наименования дорог</w:t>
            </w:r>
          </w:p>
        </w:tc>
        <w:tc>
          <w:tcPr>
            <w:tcW w:w="1559" w:type="dxa"/>
            <w:vAlign w:val="center"/>
          </w:tcPr>
          <w:p w:rsidR="00062B10" w:rsidRPr="00BB56E6" w:rsidRDefault="00062B10" w:rsidP="00D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Федеральное,региональное,местное</w:t>
            </w:r>
          </w:p>
        </w:tc>
        <w:tc>
          <w:tcPr>
            <w:tcW w:w="1421" w:type="dxa"/>
            <w:vAlign w:val="center"/>
          </w:tcPr>
          <w:p w:rsidR="00062B10" w:rsidRPr="00BB56E6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062B10" w:rsidRDefault="00062B10" w:rsidP="00D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Сущ.</w:t>
            </w:r>
          </w:p>
          <w:p w:rsidR="00062B10" w:rsidRPr="00BB56E6" w:rsidRDefault="00062B10" w:rsidP="00D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</w:t>
            </w:r>
          </w:p>
        </w:tc>
        <w:tc>
          <w:tcPr>
            <w:tcW w:w="2805" w:type="dxa"/>
            <w:vAlign w:val="center"/>
          </w:tcPr>
          <w:p w:rsidR="00062B10" w:rsidRPr="00F72C72" w:rsidRDefault="00062B10" w:rsidP="00C95A38">
            <w:pPr>
              <w:rPr>
                <w:b/>
                <w:sz w:val="22"/>
                <w:szCs w:val="22"/>
              </w:rPr>
            </w:pPr>
            <w:r w:rsidRPr="00F72C72">
              <w:rPr>
                <w:b/>
                <w:sz w:val="22"/>
                <w:szCs w:val="22"/>
              </w:rPr>
              <w:t xml:space="preserve">ПЗ, Материалы по обоснованию проекта генерального плана. </w:t>
            </w:r>
          </w:p>
          <w:p w:rsidR="00062B10" w:rsidRPr="00C95A38" w:rsidRDefault="00062B10" w:rsidP="00C9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3.3 «</w:t>
            </w:r>
            <w:r w:rsidRPr="00C95A38">
              <w:rPr>
                <w:sz w:val="22"/>
                <w:szCs w:val="22"/>
              </w:rPr>
              <w:t>Современное использование территории</w:t>
            </w:r>
            <w:r>
              <w:rPr>
                <w:sz w:val="22"/>
                <w:szCs w:val="22"/>
              </w:rPr>
              <w:t>», абзацы 2,6.</w:t>
            </w:r>
          </w:p>
          <w:p w:rsidR="00062B10" w:rsidRDefault="00062B10" w:rsidP="006A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4.1 «Планировочная структура. Функциональное зонирование территории», абзац 4,7.</w:t>
            </w:r>
          </w:p>
          <w:p w:rsidR="00062B10" w:rsidRDefault="00062B10" w:rsidP="00EF32DA">
            <w:pPr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4.2</w:t>
            </w:r>
            <w:r w:rsidRPr="0056451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Социально-экономическое развитие», подпункт «Развитие экономической базы», абзац 1.</w:t>
            </w:r>
            <w:r w:rsidRPr="0056451C">
              <w:rPr>
                <w:sz w:val="22"/>
                <w:szCs w:val="22"/>
              </w:rPr>
              <w:t xml:space="preserve"> </w:t>
            </w:r>
          </w:p>
          <w:p w:rsidR="00062B10" w:rsidRPr="00677503" w:rsidRDefault="00062B10" w:rsidP="00EF32DA">
            <w:pPr>
              <w:rPr>
                <w:rFonts w:ascii="Bookman Old Style" w:hAnsi="Bookman Old Style"/>
                <w:i/>
              </w:rPr>
            </w:pPr>
            <w:bookmarkStart w:id="1" w:name="_Toc452043965"/>
            <w:r>
              <w:rPr>
                <w:sz w:val="22"/>
                <w:szCs w:val="22"/>
              </w:rPr>
              <w:t xml:space="preserve">Раздел </w:t>
            </w:r>
            <w:r w:rsidRPr="00EF32DA">
              <w:rPr>
                <w:sz w:val="22"/>
                <w:szCs w:val="22"/>
              </w:rPr>
              <w:t xml:space="preserve">4.3 </w:t>
            </w:r>
            <w:r>
              <w:rPr>
                <w:sz w:val="22"/>
                <w:szCs w:val="22"/>
              </w:rPr>
              <w:t xml:space="preserve"> «</w:t>
            </w:r>
            <w:r w:rsidRPr="00EF32DA">
              <w:rPr>
                <w:sz w:val="22"/>
                <w:szCs w:val="22"/>
              </w:rPr>
              <w:t>Развитие транспортной инфраструктуры</w:t>
            </w:r>
            <w:bookmarkEnd w:id="1"/>
            <w:r>
              <w:rPr>
                <w:sz w:val="22"/>
                <w:szCs w:val="22"/>
              </w:rPr>
              <w:t>».</w:t>
            </w:r>
            <w:r w:rsidRPr="00677503">
              <w:rPr>
                <w:rFonts w:ascii="Bookman Old Style" w:hAnsi="Bookman Old Style"/>
                <w:i/>
              </w:rPr>
              <w:t xml:space="preserve"> </w:t>
            </w:r>
          </w:p>
          <w:p w:rsidR="00062B10" w:rsidRDefault="00062B10" w:rsidP="00F90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5.1 </w:t>
            </w:r>
            <w:r w:rsidRPr="00777507">
              <w:rPr>
                <w:sz w:val="22"/>
                <w:szCs w:val="22"/>
              </w:rPr>
              <w:t>«Мероприятия по развитию и преобразованию функционально-планировочной структуры территории муниципального образования</w:t>
            </w:r>
            <w:r>
              <w:rPr>
                <w:sz w:val="22"/>
                <w:szCs w:val="22"/>
              </w:rPr>
              <w:t>».</w:t>
            </w:r>
          </w:p>
          <w:p w:rsidR="00062B10" w:rsidRDefault="00062B10" w:rsidP="00C9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5.3 «Мероприятия по развитию и размещению объектов капитального строительства», подпункт «Объекты транспортной инфраструктуры».</w:t>
            </w:r>
          </w:p>
          <w:p w:rsidR="00062B10" w:rsidRPr="0056451C" w:rsidRDefault="00062B10" w:rsidP="00C9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6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  <w:p w:rsidR="00062B10" w:rsidRDefault="00062B10" w:rsidP="00C95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ПЗ, </w:t>
            </w:r>
            <w:r w:rsidRPr="00F72C72">
              <w:rPr>
                <w:b/>
                <w:sz w:val="22"/>
                <w:szCs w:val="22"/>
              </w:rPr>
              <w:t xml:space="preserve">Положения о территориальном планировании. </w:t>
            </w:r>
          </w:p>
          <w:p w:rsidR="00062B10" w:rsidRDefault="00062B10" w:rsidP="00A2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3.1 «</w:t>
            </w:r>
            <w:r w:rsidRPr="00777507">
              <w:rPr>
                <w:sz w:val="22"/>
                <w:szCs w:val="22"/>
              </w:rPr>
              <w:t>Мероприятия по развитию и преобразованию функционально-планировочной структуры территории муниципального образования</w:t>
            </w:r>
            <w:r>
              <w:rPr>
                <w:sz w:val="22"/>
                <w:szCs w:val="22"/>
              </w:rPr>
              <w:t>».</w:t>
            </w:r>
          </w:p>
          <w:p w:rsidR="00062B10" w:rsidRDefault="00062B10" w:rsidP="00C9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3.3 «Мероприятия по развитию и размещению объектов капитального строительства», подпункт «Объекты транспортной инфраструктуры».</w:t>
            </w:r>
          </w:p>
          <w:p w:rsidR="00062B10" w:rsidRPr="00BB56E6" w:rsidRDefault="00062B10" w:rsidP="00C9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</w:tc>
        <w:tc>
          <w:tcPr>
            <w:tcW w:w="1844" w:type="dxa"/>
            <w:vAlign w:val="center"/>
          </w:tcPr>
          <w:p w:rsidR="00062B10" w:rsidRPr="00BB56E6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дорог</w:t>
            </w:r>
          </w:p>
        </w:tc>
        <w:tc>
          <w:tcPr>
            <w:tcW w:w="2217" w:type="dxa"/>
            <w:vAlign w:val="center"/>
          </w:tcPr>
          <w:p w:rsidR="00062B10" w:rsidRDefault="00062B10" w:rsidP="00BB0AB9">
            <w:pPr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замечаний согласно: 1. Заключению МСАиЖП Удмуртской Республики «Об отказе в согласовании проекта внесения изменений в ГП</w:t>
            </w:r>
            <w:r w:rsidRPr="002C0791">
              <w:rPr>
                <w:i/>
                <w:iCs/>
                <w:sz w:val="24"/>
                <w:szCs w:val="24"/>
              </w:rPr>
              <w:t xml:space="preserve"> </w:t>
            </w:r>
            <w:r w:rsidRPr="00D12F1B">
              <w:rPr>
                <w:iCs/>
                <w:sz w:val="22"/>
                <w:szCs w:val="22"/>
              </w:rPr>
              <w:t>муниципального образования «Малопургинское»</w:t>
            </w:r>
            <w:r>
              <w:rPr>
                <w:iCs/>
                <w:sz w:val="22"/>
                <w:szCs w:val="22"/>
              </w:rPr>
              <w:t xml:space="preserve"> Малопургинского района»</w:t>
            </w:r>
            <w:r>
              <w:rPr>
                <w:sz w:val="22"/>
                <w:szCs w:val="22"/>
              </w:rPr>
              <w:t xml:space="preserve"> от 15 июня 2016г.; </w:t>
            </w:r>
          </w:p>
          <w:p w:rsidR="00062B10" w:rsidRDefault="00062B10" w:rsidP="00BB0AB9">
            <w:pPr>
              <w:ind w:hanging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Заключению МТиДХ Удмуртской Республики «Об отказе в согласовании проекта внесения изменений в ГП</w:t>
            </w:r>
            <w:r w:rsidRPr="002C0791">
              <w:rPr>
                <w:i/>
                <w:iCs/>
                <w:sz w:val="24"/>
                <w:szCs w:val="24"/>
              </w:rPr>
              <w:t xml:space="preserve"> </w:t>
            </w:r>
            <w:r w:rsidRPr="00D12F1B">
              <w:rPr>
                <w:iCs/>
                <w:sz w:val="22"/>
                <w:szCs w:val="22"/>
              </w:rPr>
              <w:t>муниципального образования «Малопургинское»</w:t>
            </w:r>
            <w:r>
              <w:rPr>
                <w:iCs/>
                <w:sz w:val="22"/>
                <w:szCs w:val="22"/>
              </w:rPr>
              <w:t xml:space="preserve"> Малопургинского района»</w:t>
            </w:r>
            <w:r>
              <w:rPr>
                <w:sz w:val="22"/>
                <w:szCs w:val="22"/>
              </w:rPr>
              <w:t xml:space="preserve"> от 3 июня 2016г.; </w:t>
            </w:r>
          </w:p>
          <w:p w:rsidR="00062B10" w:rsidRPr="00BB56E6" w:rsidRDefault="00062B10" w:rsidP="00BB0AB9">
            <w:pPr>
              <w:ind w:hanging="3"/>
              <w:rPr>
                <w:sz w:val="22"/>
                <w:szCs w:val="22"/>
              </w:rPr>
            </w:pPr>
          </w:p>
        </w:tc>
      </w:tr>
      <w:tr w:rsidR="00062B10" w:rsidRPr="000B0A95" w:rsidTr="00B36914">
        <w:trPr>
          <w:trHeight w:val="328"/>
          <w:jc w:val="center"/>
        </w:trPr>
        <w:tc>
          <w:tcPr>
            <w:tcW w:w="560" w:type="dxa"/>
            <w:vAlign w:val="center"/>
          </w:tcPr>
          <w:p w:rsidR="00062B10" w:rsidRDefault="00062B10" w:rsidP="00D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0" w:type="dxa"/>
            <w:vAlign w:val="center"/>
          </w:tcPr>
          <w:p w:rsidR="00062B10" w:rsidRPr="003B565B" w:rsidRDefault="00062B10" w:rsidP="00D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земель лесного фонда</w:t>
            </w:r>
          </w:p>
        </w:tc>
        <w:tc>
          <w:tcPr>
            <w:tcW w:w="1936" w:type="dxa"/>
            <w:vAlign w:val="center"/>
          </w:tcPr>
          <w:p w:rsidR="00062B10" w:rsidRPr="003B565B" w:rsidRDefault="00062B10" w:rsidP="00D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из границ населенных пунктов</w:t>
            </w:r>
          </w:p>
        </w:tc>
        <w:tc>
          <w:tcPr>
            <w:tcW w:w="1559" w:type="dxa"/>
            <w:vAlign w:val="center"/>
          </w:tcPr>
          <w:p w:rsidR="00062B10" w:rsidRPr="003B565B" w:rsidRDefault="00062B10" w:rsidP="00D03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</w:t>
            </w:r>
          </w:p>
        </w:tc>
        <w:tc>
          <w:tcPr>
            <w:tcW w:w="1421" w:type="dxa"/>
            <w:vAlign w:val="center"/>
          </w:tcPr>
          <w:p w:rsidR="00062B10" w:rsidRPr="003B565B" w:rsidRDefault="00062B10" w:rsidP="00D032A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8 га"/>
              </w:smartTagPr>
              <w:r>
                <w:rPr>
                  <w:sz w:val="22"/>
                  <w:szCs w:val="22"/>
                </w:rPr>
                <w:t>4,8 га</w:t>
              </w:r>
            </w:smartTag>
          </w:p>
        </w:tc>
        <w:tc>
          <w:tcPr>
            <w:tcW w:w="1418" w:type="dxa"/>
            <w:vAlign w:val="center"/>
          </w:tcPr>
          <w:p w:rsidR="00062B10" w:rsidRPr="003B565B" w:rsidRDefault="00062B10" w:rsidP="00D032A7">
            <w:pPr>
              <w:jc w:val="center"/>
              <w:rPr>
                <w:sz w:val="22"/>
                <w:szCs w:val="22"/>
              </w:rPr>
            </w:pPr>
            <w:r w:rsidRPr="0056451C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451C">
                <w:rPr>
                  <w:sz w:val="22"/>
                  <w:szCs w:val="22"/>
                </w:rPr>
                <w:t>2020 г</w:t>
              </w:r>
            </w:smartTag>
            <w:r w:rsidRPr="0056451C">
              <w:rPr>
                <w:sz w:val="22"/>
                <w:szCs w:val="22"/>
              </w:rPr>
              <w:t>.</w:t>
            </w:r>
          </w:p>
        </w:tc>
        <w:tc>
          <w:tcPr>
            <w:tcW w:w="2805" w:type="dxa"/>
            <w:vAlign w:val="center"/>
          </w:tcPr>
          <w:p w:rsidR="00062B10" w:rsidRPr="00F72C72" w:rsidRDefault="00062B10" w:rsidP="00720682">
            <w:pPr>
              <w:rPr>
                <w:b/>
                <w:sz w:val="22"/>
                <w:szCs w:val="22"/>
              </w:rPr>
            </w:pPr>
            <w:r w:rsidRPr="00F72C72">
              <w:rPr>
                <w:b/>
                <w:sz w:val="22"/>
                <w:szCs w:val="22"/>
              </w:rPr>
              <w:t xml:space="preserve">ПЗ, Материалы по обоснованию проекта генерального плана. </w:t>
            </w:r>
          </w:p>
          <w:p w:rsidR="00062B10" w:rsidRPr="00720682" w:rsidRDefault="00062B10" w:rsidP="0072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5.6 «</w:t>
            </w:r>
            <w:r w:rsidRPr="00720682">
              <w:rPr>
                <w:sz w:val="22"/>
                <w:szCs w:val="22"/>
              </w:rPr>
              <w:t xml:space="preserve">Мероприятия по установлению границ населенных пунктов  </w:t>
            </w:r>
            <w:r w:rsidRPr="00720682">
              <w:rPr>
                <w:iCs/>
                <w:sz w:val="22"/>
                <w:szCs w:val="22"/>
              </w:rPr>
              <w:t>муниципального образования «Малопургинское»</w:t>
            </w:r>
            <w:r w:rsidRPr="00720682">
              <w:rPr>
                <w:sz w:val="22"/>
                <w:szCs w:val="22"/>
              </w:rPr>
              <w:t>.</w:t>
            </w:r>
          </w:p>
          <w:p w:rsidR="00062B10" w:rsidRPr="0056451C" w:rsidRDefault="00062B10" w:rsidP="0072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6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  <w:p w:rsidR="00062B10" w:rsidRDefault="00062B10" w:rsidP="007206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ПЗ, </w:t>
            </w:r>
            <w:r w:rsidRPr="00F72C72">
              <w:rPr>
                <w:b/>
                <w:sz w:val="22"/>
                <w:szCs w:val="22"/>
              </w:rPr>
              <w:t xml:space="preserve">Положения о территориальном планировании. </w:t>
            </w:r>
          </w:p>
          <w:p w:rsidR="00062B10" w:rsidRPr="00720682" w:rsidRDefault="00062B10" w:rsidP="007C5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3.6 «</w:t>
            </w:r>
            <w:r w:rsidRPr="00720682">
              <w:rPr>
                <w:sz w:val="22"/>
                <w:szCs w:val="22"/>
              </w:rPr>
              <w:t xml:space="preserve">Мероприятия по установлению границ населенных пунктов  </w:t>
            </w:r>
            <w:r w:rsidRPr="00720682">
              <w:rPr>
                <w:iCs/>
                <w:sz w:val="22"/>
                <w:szCs w:val="22"/>
              </w:rPr>
              <w:t>муниципального образования «Малопургинское»</w:t>
            </w:r>
            <w:r w:rsidRPr="00720682">
              <w:rPr>
                <w:sz w:val="22"/>
                <w:szCs w:val="22"/>
              </w:rPr>
              <w:t>.</w:t>
            </w:r>
          </w:p>
          <w:p w:rsidR="00062B10" w:rsidRPr="003B565B" w:rsidRDefault="00062B10" w:rsidP="00720682">
            <w:pPr>
              <w:ind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</w:t>
            </w:r>
            <w:r w:rsidRPr="0056451C">
              <w:rPr>
                <w:sz w:val="22"/>
                <w:szCs w:val="22"/>
              </w:rPr>
              <w:t xml:space="preserve"> «Технико-экономические показатели».</w:t>
            </w:r>
          </w:p>
        </w:tc>
        <w:tc>
          <w:tcPr>
            <w:tcW w:w="1844" w:type="dxa"/>
            <w:vAlign w:val="center"/>
          </w:tcPr>
          <w:p w:rsidR="00062B10" w:rsidRPr="003B565B" w:rsidRDefault="00062B10" w:rsidP="00D032A7">
            <w:pPr>
              <w:ind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границ н.п.</w:t>
            </w:r>
          </w:p>
        </w:tc>
        <w:tc>
          <w:tcPr>
            <w:tcW w:w="2217" w:type="dxa"/>
            <w:vAlign w:val="center"/>
          </w:tcPr>
          <w:p w:rsidR="00062B10" w:rsidRPr="003B565B" w:rsidRDefault="00062B10" w:rsidP="00D032A7">
            <w:pPr>
              <w:ind w:hanging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замечаний согласно Заключению Минлесхоза Удмуртской Республики «Об отказе в согласовании проекта внесения изменений в ГП</w:t>
            </w:r>
            <w:r w:rsidRPr="002C0791">
              <w:rPr>
                <w:i/>
                <w:iCs/>
                <w:sz w:val="24"/>
                <w:szCs w:val="24"/>
              </w:rPr>
              <w:t xml:space="preserve"> </w:t>
            </w:r>
            <w:r w:rsidRPr="00D12F1B">
              <w:rPr>
                <w:iCs/>
                <w:sz w:val="22"/>
                <w:szCs w:val="22"/>
              </w:rPr>
              <w:t>муниципального образования «Малопургинское»</w:t>
            </w:r>
            <w:r>
              <w:rPr>
                <w:iCs/>
                <w:sz w:val="22"/>
                <w:szCs w:val="22"/>
              </w:rPr>
              <w:t xml:space="preserve"> Малопургинского района»</w:t>
            </w:r>
            <w:r>
              <w:rPr>
                <w:sz w:val="22"/>
                <w:szCs w:val="22"/>
              </w:rPr>
              <w:t xml:space="preserve"> от 10 июня 2016г.</w:t>
            </w:r>
          </w:p>
        </w:tc>
      </w:tr>
    </w:tbl>
    <w:p w:rsidR="00062B10" w:rsidRDefault="00062B10"/>
    <w:sectPr w:rsidR="00062B10" w:rsidSect="002C079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FF0"/>
    <w:rsid w:val="00062B10"/>
    <w:rsid w:val="00072ABE"/>
    <w:rsid w:val="000A0212"/>
    <w:rsid w:val="000B0A95"/>
    <w:rsid w:val="000C2FF0"/>
    <w:rsid w:val="000F28F7"/>
    <w:rsid w:val="001040B3"/>
    <w:rsid w:val="00145449"/>
    <w:rsid w:val="00147293"/>
    <w:rsid w:val="00170B60"/>
    <w:rsid w:val="00180369"/>
    <w:rsid w:val="00186333"/>
    <w:rsid w:val="001D1888"/>
    <w:rsid w:val="00216207"/>
    <w:rsid w:val="002407E6"/>
    <w:rsid w:val="002506E0"/>
    <w:rsid w:val="00260D55"/>
    <w:rsid w:val="00291CB5"/>
    <w:rsid w:val="00296A63"/>
    <w:rsid w:val="002C0791"/>
    <w:rsid w:val="003B29D2"/>
    <w:rsid w:val="003B565B"/>
    <w:rsid w:val="003B595C"/>
    <w:rsid w:val="0047602D"/>
    <w:rsid w:val="00476A76"/>
    <w:rsid w:val="00493383"/>
    <w:rsid w:val="00495B20"/>
    <w:rsid w:val="004A3F76"/>
    <w:rsid w:val="004C7980"/>
    <w:rsid w:val="005370A5"/>
    <w:rsid w:val="00542FD8"/>
    <w:rsid w:val="00545723"/>
    <w:rsid w:val="0056451C"/>
    <w:rsid w:val="005724B4"/>
    <w:rsid w:val="00582884"/>
    <w:rsid w:val="005C16A2"/>
    <w:rsid w:val="005C4F18"/>
    <w:rsid w:val="005F6DED"/>
    <w:rsid w:val="006265A9"/>
    <w:rsid w:val="0063158D"/>
    <w:rsid w:val="0064241B"/>
    <w:rsid w:val="00677503"/>
    <w:rsid w:val="006A0A14"/>
    <w:rsid w:val="006B7542"/>
    <w:rsid w:val="006E77C9"/>
    <w:rsid w:val="00706490"/>
    <w:rsid w:val="00720682"/>
    <w:rsid w:val="00772AA1"/>
    <w:rsid w:val="00777507"/>
    <w:rsid w:val="00784E01"/>
    <w:rsid w:val="007C52CE"/>
    <w:rsid w:val="007E52C1"/>
    <w:rsid w:val="008A34FE"/>
    <w:rsid w:val="008C51ED"/>
    <w:rsid w:val="009520AE"/>
    <w:rsid w:val="00970C59"/>
    <w:rsid w:val="00974EAD"/>
    <w:rsid w:val="009B5BBB"/>
    <w:rsid w:val="009F39DE"/>
    <w:rsid w:val="00A21733"/>
    <w:rsid w:val="00A45261"/>
    <w:rsid w:val="00A60455"/>
    <w:rsid w:val="00AA6761"/>
    <w:rsid w:val="00AA6930"/>
    <w:rsid w:val="00AD1636"/>
    <w:rsid w:val="00AF4891"/>
    <w:rsid w:val="00B36914"/>
    <w:rsid w:val="00B97F19"/>
    <w:rsid w:val="00BA3006"/>
    <w:rsid w:val="00BB0AB9"/>
    <w:rsid w:val="00BB13F6"/>
    <w:rsid w:val="00BB56E6"/>
    <w:rsid w:val="00C01360"/>
    <w:rsid w:val="00C17AF3"/>
    <w:rsid w:val="00C95A38"/>
    <w:rsid w:val="00CA2FB9"/>
    <w:rsid w:val="00CC44F6"/>
    <w:rsid w:val="00CC6812"/>
    <w:rsid w:val="00CD5791"/>
    <w:rsid w:val="00D032A7"/>
    <w:rsid w:val="00D12F1B"/>
    <w:rsid w:val="00D21F3F"/>
    <w:rsid w:val="00D97B85"/>
    <w:rsid w:val="00DC0C31"/>
    <w:rsid w:val="00DF0BA4"/>
    <w:rsid w:val="00E32635"/>
    <w:rsid w:val="00E62FED"/>
    <w:rsid w:val="00E83265"/>
    <w:rsid w:val="00EA70CD"/>
    <w:rsid w:val="00EF32DA"/>
    <w:rsid w:val="00F03DCF"/>
    <w:rsid w:val="00F72C72"/>
    <w:rsid w:val="00F80796"/>
    <w:rsid w:val="00F90F3A"/>
    <w:rsid w:val="00FB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3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263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Заголовок 2 Знак Знак Знак Знак,Заголовок 2 Знак Знак Знак Знак Знак Знак Знак Знак Знак,Знак2,Знак2 Знак,таблица 1а,Название 2"/>
    <w:basedOn w:val="Normal"/>
    <w:next w:val="Normal"/>
    <w:link w:val="Heading2Char1"/>
    <w:uiPriority w:val="99"/>
    <w:qFormat/>
    <w:locked/>
    <w:rsid w:val="00EF32DA"/>
    <w:pPr>
      <w:keepNext/>
      <w:spacing w:before="240" w:after="60"/>
      <w:outlineLvl w:val="1"/>
    </w:pPr>
    <w:rPr>
      <w:rFonts w:ascii="Arial" w:eastAsia="Calibri" w:hAnsi="Arial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2635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Заголовок 2 Знак Знак Знак Знак Char,Заголовок 2 Знак Знак Знак Знак Знак Знак Знак Знак Знак Char,Знак2 Char,Знак2 Знак Char,таблица 1а Char,Название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49338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2884"/>
    <w:rPr>
      <w:rFonts w:ascii="Times New Roman" w:hAnsi="Times New Roman" w:cs="Times New Roman"/>
      <w:sz w:val="2"/>
    </w:rPr>
  </w:style>
  <w:style w:type="character" w:customStyle="1" w:styleId="Heading2Char1">
    <w:name w:val="Heading 2 Char1"/>
    <w:aliases w:val="Заголовок 2 Знак Знак Знак Знак Char1,Заголовок 2 Знак Знак Знак Знак Знак Знак Знак Знак Знак Char1,Знак2 Char1,Знак2 Знак Char1,таблица 1а Char1,Название 2 Char1"/>
    <w:link w:val="Heading2"/>
    <w:uiPriority w:val="99"/>
    <w:locked/>
    <w:rsid w:val="00EF32DA"/>
    <w:rPr>
      <w:rFonts w:ascii="Arial" w:hAnsi="Arial"/>
      <w:b/>
      <w:i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8</Pages>
  <Words>1165</Words>
  <Characters>6647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Ганчурин</dc:creator>
  <cp:keywords/>
  <dc:description/>
  <cp:lastModifiedBy>Users</cp:lastModifiedBy>
  <cp:revision>50</cp:revision>
  <dcterms:created xsi:type="dcterms:W3CDTF">2016-04-18T11:52:00Z</dcterms:created>
  <dcterms:modified xsi:type="dcterms:W3CDTF">2016-12-07T11:23:00Z</dcterms:modified>
</cp:coreProperties>
</file>