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00" w:rsidRPr="003F5C00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bookmarkStart w:id="0" w:name="_GoBack"/>
      <w:bookmarkEnd w:id="0"/>
      <w:r w:rsidRPr="003F5C00">
        <w:rPr>
          <w:sz w:val="24"/>
        </w:rPr>
        <w:t xml:space="preserve">Приложение </w:t>
      </w:r>
    </w:p>
    <w:p w:rsidR="003F5C00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 w:rsidRPr="003F5C00">
        <w:rPr>
          <w:sz w:val="24"/>
        </w:rPr>
        <w:t>к Прогнозу социально-экономического развития</w:t>
      </w:r>
    </w:p>
    <w:p w:rsidR="00285CDC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 w:rsidRPr="003F5C00">
        <w:rPr>
          <w:sz w:val="24"/>
        </w:rPr>
        <w:t xml:space="preserve"> муниципального образования  </w:t>
      </w:r>
    </w:p>
    <w:p w:rsidR="00285CDC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 w:rsidRPr="003F5C00">
        <w:rPr>
          <w:sz w:val="24"/>
        </w:rPr>
        <w:t>«</w:t>
      </w:r>
      <w:r w:rsidR="0015588F" w:rsidRPr="0015588F">
        <w:rPr>
          <w:sz w:val="24"/>
        </w:rPr>
        <w:t>Муниципальный</w:t>
      </w:r>
      <w:r w:rsidR="00285CDC">
        <w:rPr>
          <w:sz w:val="24"/>
        </w:rPr>
        <w:t xml:space="preserve"> округ </w:t>
      </w:r>
      <w:r w:rsidRPr="003F5C00">
        <w:rPr>
          <w:sz w:val="24"/>
        </w:rPr>
        <w:t>Малопургинский район</w:t>
      </w:r>
      <w:r w:rsidR="00285CDC">
        <w:rPr>
          <w:sz w:val="24"/>
        </w:rPr>
        <w:t xml:space="preserve"> </w:t>
      </w:r>
    </w:p>
    <w:p w:rsidR="003F5C00" w:rsidRDefault="00285CDC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>
        <w:rPr>
          <w:sz w:val="24"/>
        </w:rPr>
        <w:t>Удмуртской Республики</w:t>
      </w:r>
      <w:r w:rsidR="006B6E48" w:rsidRPr="003F5C00">
        <w:rPr>
          <w:sz w:val="24"/>
        </w:rPr>
        <w:t xml:space="preserve">» </w:t>
      </w:r>
    </w:p>
    <w:p w:rsidR="006B6E48" w:rsidRPr="003F5C00" w:rsidRDefault="004840C7" w:rsidP="009E4C14">
      <w:pPr>
        <w:pStyle w:val="1"/>
        <w:shd w:val="clear" w:color="auto" w:fill="auto"/>
        <w:spacing w:before="0" w:after="0" w:line="240" w:lineRule="auto"/>
        <w:ind w:right="340"/>
        <w:jc w:val="right"/>
        <w:rPr>
          <w:sz w:val="24"/>
        </w:rPr>
      </w:pPr>
      <w:r>
        <w:rPr>
          <w:sz w:val="24"/>
        </w:rPr>
        <w:t>на 202</w:t>
      </w:r>
      <w:r w:rsidR="0055199A">
        <w:rPr>
          <w:sz w:val="24"/>
        </w:rPr>
        <w:t>2</w:t>
      </w:r>
      <w:r w:rsidR="00344F3C">
        <w:rPr>
          <w:sz w:val="24"/>
        </w:rPr>
        <w:t xml:space="preserve"> год и плановый период 2023 и 2024</w:t>
      </w:r>
      <w:r w:rsidR="006B6E48" w:rsidRPr="003F5C00">
        <w:rPr>
          <w:sz w:val="24"/>
        </w:rPr>
        <w:t xml:space="preserve"> годов</w:t>
      </w:r>
    </w:p>
    <w:p w:rsidR="006B6E48" w:rsidRPr="002745E1" w:rsidRDefault="006B6E48" w:rsidP="009E4C14">
      <w:pPr>
        <w:pStyle w:val="1"/>
        <w:shd w:val="clear" w:color="auto" w:fill="auto"/>
        <w:spacing w:before="0" w:after="0" w:line="240" w:lineRule="auto"/>
        <w:ind w:right="340"/>
        <w:jc w:val="center"/>
      </w:pPr>
    </w:p>
    <w:p w:rsidR="006B6E48" w:rsidRDefault="006B6E48" w:rsidP="00285CDC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</w:rPr>
      </w:pPr>
      <w:bookmarkStart w:id="1" w:name="bookmark1"/>
      <w:r w:rsidRPr="006B6E48">
        <w:rPr>
          <w:b/>
        </w:rPr>
        <w:t>Пояснительная записка к основным показателям Прогноза социально-экономического развития муниципального образования</w:t>
      </w:r>
      <w:r w:rsidR="0096215F">
        <w:rPr>
          <w:b/>
        </w:rPr>
        <w:t xml:space="preserve"> «</w:t>
      </w:r>
      <w:r w:rsidR="0015588F" w:rsidRPr="0015588F">
        <w:rPr>
          <w:b/>
        </w:rPr>
        <w:t>Муниципальный</w:t>
      </w:r>
      <w:r w:rsidR="00285CDC">
        <w:rPr>
          <w:b/>
        </w:rPr>
        <w:t xml:space="preserve"> округ </w:t>
      </w:r>
      <w:r w:rsidR="0096215F">
        <w:rPr>
          <w:b/>
        </w:rPr>
        <w:t>Малопургинский район</w:t>
      </w:r>
      <w:r w:rsidR="00285CDC">
        <w:rPr>
          <w:b/>
        </w:rPr>
        <w:t xml:space="preserve"> Удмуртской Республики</w:t>
      </w:r>
      <w:r w:rsidR="0096215F">
        <w:rPr>
          <w:b/>
        </w:rPr>
        <w:t>»  на 2022</w:t>
      </w:r>
      <w:r w:rsidRPr="006B6E48">
        <w:rPr>
          <w:b/>
        </w:rPr>
        <w:t xml:space="preserve"> год и плановый период</w:t>
      </w:r>
      <w:bookmarkStart w:id="2" w:name="bookmark2"/>
      <w:bookmarkEnd w:id="1"/>
      <w:r w:rsidR="00285CDC">
        <w:rPr>
          <w:b/>
        </w:rPr>
        <w:t xml:space="preserve"> </w:t>
      </w:r>
      <w:r w:rsidR="0096215F">
        <w:rPr>
          <w:b/>
        </w:rPr>
        <w:t>2023 и 2024</w:t>
      </w:r>
      <w:r w:rsidRPr="006B6E48">
        <w:rPr>
          <w:b/>
        </w:rPr>
        <w:t xml:space="preserve"> годов</w:t>
      </w:r>
      <w:bookmarkEnd w:id="2"/>
    </w:p>
    <w:p w:rsidR="003F5C00" w:rsidRPr="006B6E48" w:rsidRDefault="003F5C00" w:rsidP="009E4C14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</w:rPr>
      </w:pP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3" w:right="20" w:firstLine="680"/>
        <w:jc w:val="both"/>
        <w:rPr>
          <w:sz w:val="28"/>
          <w:szCs w:val="28"/>
        </w:rPr>
      </w:pPr>
      <w:proofErr w:type="gramStart"/>
      <w:r w:rsidRPr="006B6E48">
        <w:rPr>
          <w:sz w:val="28"/>
          <w:szCs w:val="28"/>
        </w:rPr>
        <w:t>Разработка Прогноза социально-экономического развития муниципального образования</w:t>
      </w:r>
      <w:r w:rsidR="004840C7">
        <w:rPr>
          <w:sz w:val="28"/>
          <w:szCs w:val="28"/>
        </w:rPr>
        <w:t xml:space="preserve"> </w:t>
      </w:r>
      <w:r w:rsidR="00285CDC" w:rsidRPr="00285CDC">
        <w:rPr>
          <w:sz w:val="28"/>
          <w:szCs w:val="28"/>
        </w:rPr>
        <w:t>«</w:t>
      </w:r>
      <w:r w:rsidR="0015588F" w:rsidRPr="0015588F">
        <w:rPr>
          <w:sz w:val="28"/>
          <w:szCs w:val="28"/>
        </w:rPr>
        <w:t>Муниципальный</w:t>
      </w:r>
      <w:r w:rsidR="00285CDC" w:rsidRPr="00285CDC">
        <w:rPr>
          <w:sz w:val="28"/>
          <w:szCs w:val="28"/>
        </w:rPr>
        <w:t xml:space="preserve"> округ Малопургинский район Удмуртской Республики»</w:t>
      </w:r>
      <w:r w:rsidR="00285CDC">
        <w:rPr>
          <w:sz w:val="28"/>
          <w:szCs w:val="28"/>
        </w:rPr>
        <w:t xml:space="preserve"> </w:t>
      </w:r>
      <w:r w:rsidR="004840C7">
        <w:rPr>
          <w:sz w:val="28"/>
          <w:szCs w:val="28"/>
        </w:rPr>
        <w:t>на</w:t>
      </w:r>
      <w:r w:rsidR="00A55AE4">
        <w:rPr>
          <w:sz w:val="28"/>
          <w:szCs w:val="28"/>
        </w:rPr>
        <w:t xml:space="preserve"> 2022</w:t>
      </w:r>
      <w:r w:rsidR="0096215F">
        <w:rPr>
          <w:sz w:val="28"/>
          <w:szCs w:val="28"/>
        </w:rPr>
        <w:t xml:space="preserve"> год и плановый период 2023 и 2024</w:t>
      </w:r>
      <w:r w:rsidRPr="006B6E48">
        <w:rPr>
          <w:sz w:val="28"/>
          <w:szCs w:val="28"/>
        </w:rPr>
        <w:t xml:space="preserve"> годов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</w:t>
      </w:r>
      <w:r w:rsidR="0096215F">
        <w:rPr>
          <w:sz w:val="28"/>
          <w:szCs w:val="28"/>
        </w:rPr>
        <w:t>ции на  2023</w:t>
      </w:r>
      <w:r w:rsidR="004840C7">
        <w:rPr>
          <w:sz w:val="28"/>
          <w:szCs w:val="28"/>
        </w:rPr>
        <w:t xml:space="preserve"> - </w:t>
      </w:r>
      <w:r w:rsidR="0096215F">
        <w:rPr>
          <w:sz w:val="28"/>
          <w:szCs w:val="28"/>
        </w:rPr>
        <w:t>2024</w:t>
      </w:r>
      <w:r w:rsidR="004840C7">
        <w:rPr>
          <w:sz w:val="28"/>
          <w:szCs w:val="28"/>
        </w:rPr>
        <w:t xml:space="preserve"> годы</w:t>
      </w:r>
      <w:r w:rsidRPr="006B6E48">
        <w:rPr>
          <w:sz w:val="28"/>
          <w:szCs w:val="28"/>
        </w:rPr>
        <w:t>.</w:t>
      </w:r>
      <w:proofErr w:type="gramEnd"/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При разработке прогноза учитывались: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 xml:space="preserve">статистическая информация о социально-экономическом развитии муниципального образования </w:t>
      </w:r>
      <w:r w:rsidR="0096215F">
        <w:rPr>
          <w:sz w:val="28"/>
          <w:szCs w:val="28"/>
        </w:rPr>
        <w:t>«Малопургинский район»   за 2018 – 2020 годы и январь - сентябрь 2021</w:t>
      </w:r>
      <w:r w:rsidRPr="006B6E48">
        <w:rPr>
          <w:sz w:val="28"/>
          <w:szCs w:val="28"/>
        </w:rPr>
        <w:t xml:space="preserve"> года;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Прогноз социально-экономического развития муниципального образования</w:t>
      </w:r>
      <w:r w:rsidR="0096215F">
        <w:rPr>
          <w:sz w:val="28"/>
          <w:szCs w:val="28"/>
        </w:rPr>
        <w:t xml:space="preserve"> «Малопургинский район»  на 2022 год и плановый период 2023 и 2024</w:t>
      </w:r>
      <w:r w:rsidRPr="006B6E48">
        <w:rPr>
          <w:sz w:val="28"/>
          <w:szCs w:val="28"/>
        </w:rPr>
        <w:t xml:space="preserve"> годов разработан в 2 вариантах: вариант 1 (базовый) и вариант 2 (целевой).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Базовый вариант (вариант 1) предполагает сдержанный внутренний спрос - как потребительский, так и инвестиционный, ограниченные государственные расходы на развитие.</w:t>
      </w:r>
    </w:p>
    <w:p w:rsidR="006B6E48" w:rsidRPr="006B6E48" w:rsidRDefault="006B6E48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6B6E48">
        <w:rPr>
          <w:sz w:val="28"/>
          <w:szCs w:val="28"/>
        </w:rPr>
        <w:t>Целевой вариант (вариант 2) предполагает оживление инвестиционного и потребительского спроса.</w:t>
      </w:r>
    </w:p>
    <w:p w:rsidR="004D7AD4" w:rsidRDefault="00272050" w:rsidP="009E4C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B6E48" w:rsidRPr="006B6E48">
        <w:rPr>
          <w:rFonts w:ascii="Times New Roman" w:hAnsi="Times New Roman" w:cs="Times New Roman"/>
          <w:sz w:val="28"/>
          <w:szCs w:val="28"/>
        </w:rPr>
        <w:t xml:space="preserve">Оба варианта характеризуют развитие экономики </w:t>
      </w:r>
      <w:r w:rsidR="006B6E48" w:rsidRPr="006B6E48">
        <w:rPr>
          <w:rFonts w:ascii="Times New Roman" w:hAnsi="Times New Roman" w:cs="Times New Roman"/>
          <w:sz w:val="28"/>
          <w:szCs w:val="28"/>
          <w:lang w:val="ru-RU"/>
        </w:rPr>
        <w:t>Малопургинского района</w:t>
      </w:r>
      <w:r w:rsidR="006B6E48" w:rsidRPr="006B6E48">
        <w:rPr>
          <w:rFonts w:ascii="Times New Roman" w:hAnsi="Times New Roman" w:cs="Times New Roman"/>
          <w:sz w:val="28"/>
          <w:szCs w:val="28"/>
        </w:rPr>
        <w:t xml:space="preserve"> в условиях реализации государственной политики, направленной на повышение эффективности расходов бюджета.</w:t>
      </w:r>
    </w:p>
    <w:p w:rsidR="008F5AA4" w:rsidRDefault="008F5AA4" w:rsidP="008F5AA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человек. </w:t>
      </w:r>
    </w:p>
    <w:p w:rsidR="008F5AA4" w:rsidRPr="001556FA" w:rsidRDefault="008F5AA4" w:rsidP="008F5AA4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1556F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Экономика</w:t>
      </w:r>
    </w:p>
    <w:p w:rsidR="008F5AA4" w:rsidRPr="008F5AA4" w:rsidRDefault="008F5AA4" w:rsidP="008F5AA4">
      <w:pPr>
        <w:ind w:firstLine="5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В среднесрочной перспективе по базовому варианту развития прогнозируется восстановление экономики района. В 2021 году ожидается восстановительный рост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2,7%</w:t>
      </w:r>
      <w:r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, далее в </w:t>
      </w:r>
      <w:r w:rsidRPr="0095487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пределах 2,5-3%.</w:t>
      </w:r>
      <w:r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Рост ВВП будет основываться на расширении внутреннего спроса - как потребительского, так и </w:t>
      </w:r>
      <w:r w:rsidRPr="0001289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инвестиционного. </w:t>
      </w:r>
      <w:r w:rsidRPr="008F5AA4">
        <w:rPr>
          <w:rFonts w:ascii="Times New Roman" w:hAnsi="Times New Roman" w:cs="Times New Roman"/>
          <w:sz w:val="28"/>
          <w:szCs w:val="28"/>
        </w:rPr>
        <w:t>Наибольший вклад в прирост ВВП</w:t>
      </w:r>
      <w:r w:rsidRPr="008F5AA4">
        <w:rPr>
          <w:rFonts w:ascii="Times New Roman" w:hAnsi="Times New Roman" w:cs="Times New Roman"/>
          <w:sz w:val="28"/>
          <w:szCs w:val="28"/>
          <w:lang w:val="ru-RU"/>
        </w:rPr>
        <w:t xml:space="preserve"> вносят </w:t>
      </w:r>
      <w:r w:rsidRPr="008F5AA4">
        <w:rPr>
          <w:rFonts w:ascii="Times New Roman" w:hAnsi="Times New Roman" w:cs="Times New Roman"/>
          <w:sz w:val="28"/>
          <w:szCs w:val="28"/>
        </w:rPr>
        <w:t xml:space="preserve">базовые </w:t>
      </w:r>
      <w:proofErr w:type="spellStart"/>
      <w:r w:rsidRPr="008F5AA4">
        <w:rPr>
          <w:rFonts w:ascii="Times New Roman" w:hAnsi="Times New Roman" w:cs="Times New Roman"/>
          <w:sz w:val="28"/>
          <w:szCs w:val="28"/>
        </w:rPr>
        <w:t>несырьевые</w:t>
      </w:r>
      <w:proofErr w:type="spellEnd"/>
      <w:r w:rsidRPr="008F5AA4">
        <w:rPr>
          <w:rFonts w:ascii="Times New Roman" w:hAnsi="Times New Roman" w:cs="Times New Roman"/>
          <w:sz w:val="28"/>
          <w:szCs w:val="28"/>
        </w:rPr>
        <w:t xml:space="preserve"> отрасли (производство продуктов питания, изделий из пластмассы, обрабатывающие производства и сельское хозяйство)</w:t>
      </w:r>
    </w:p>
    <w:p w:rsidR="008F5AA4" w:rsidRPr="00D55A1F" w:rsidRDefault="008F5AA4" w:rsidP="008F5AA4">
      <w:pPr>
        <w:ind w:firstLine="5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Умеренная динамика наблюдается в сельском хозяйстве.</w:t>
      </w:r>
      <w:r w:rsidRPr="00D55A1F"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Е</w:t>
      </w:r>
      <w:proofErr w:type="spellStart"/>
      <w:r w:rsidRPr="00D55A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жегодно</w:t>
      </w:r>
      <w:proofErr w:type="spellEnd"/>
      <w:r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индекс</w:t>
      </w:r>
      <w:r w:rsidRPr="00D55A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производства продукции сельского хозяйства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будет на уровне </w:t>
      </w:r>
      <w:r w:rsidRPr="00D55A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100,8-101,2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F5AA4" w:rsidRDefault="008F5AA4" w:rsidP="008F5AA4">
      <w:pPr>
        <w:ind w:firstLine="5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Определяющим фактором экономического роста станет повышение темпов роста инве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стиций в основной капитал в 2022-2024</w:t>
      </w:r>
      <w:r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годах.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Темп роста</w:t>
      </w:r>
      <w:r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прогно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зируется на уровне 9%.</w:t>
      </w:r>
    </w:p>
    <w:p w:rsidR="008F5AA4" w:rsidRDefault="008F5AA4" w:rsidP="008F5AA4">
      <w:pPr>
        <w:ind w:firstLine="56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году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наблюда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ется</w:t>
      </w:r>
      <w:proofErr w:type="spellEnd"/>
      <w:r w:rsidRPr="00D55A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восстановление потребительского спроса.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Объём розничного товарооборота оценочно увеличится на 10,8%.</w:t>
      </w:r>
    </w:p>
    <w:p w:rsidR="008F5AA4" w:rsidRPr="008F5AA4" w:rsidRDefault="008F5AA4" w:rsidP="008F5AA4">
      <w:pPr>
        <w:pStyle w:val="1"/>
        <w:shd w:val="clear" w:color="auto" w:fill="auto"/>
        <w:spacing w:before="0" w:after="0" w:line="240" w:lineRule="auto"/>
        <w:ind w:left="40" w:right="40" w:firstLine="700"/>
        <w:jc w:val="both"/>
      </w:pPr>
      <w:r w:rsidRPr="008F5AA4">
        <w:t>Номинальная начисленная среднемесячная заработная плата на одного работника за январь – сентябрь  2021 года выросла на 8,5 % и составила 31545,1 рублей.</w:t>
      </w:r>
    </w:p>
    <w:p w:rsidR="008F5AA4" w:rsidRPr="008F5AA4" w:rsidRDefault="008F5AA4" w:rsidP="008F5AA4">
      <w:pPr>
        <w:pStyle w:val="1"/>
        <w:shd w:val="clear" w:color="auto" w:fill="auto"/>
        <w:spacing w:before="0" w:after="0" w:line="240" w:lineRule="auto"/>
        <w:ind w:right="20"/>
        <w:jc w:val="both"/>
      </w:pPr>
      <w:r>
        <w:t xml:space="preserve">            </w:t>
      </w:r>
    </w:p>
    <w:p w:rsidR="001556FA" w:rsidRPr="001556FA" w:rsidRDefault="001556FA" w:rsidP="001556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6FA">
        <w:rPr>
          <w:rFonts w:ascii="Times New Roman" w:hAnsi="Times New Roman" w:cs="Times New Roman"/>
          <w:b/>
          <w:sz w:val="28"/>
          <w:szCs w:val="28"/>
          <w:lang w:val="ru-RU"/>
        </w:rPr>
        <w:t>Демография</w:t>
      </w:r>
    </w:p>
    <w:p w:rsidR="00D457AC" w:rsidRPr="008F5AA4" w:rsidRDefault="00604902" w:rsidP="008F5AA4">
      <w:pPr>
        <w:ind w:firstLine="709"/>
        <w:jc w:val="both"/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2021</w:t>
      </w:r>
      <w:r w:rsidR="00272050"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году население района  в среднег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одовом исчислении составит 33225</w:t>
      </w:r>
      <w:r w:rsidR="00272050"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человек, что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20</w:t>
      </w:r>
      <w:r w:rsidR="00272050"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человек меньше, чем в 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20</w:t>
      </w:r>
      <w:r w:rsidR="00272050"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году. В ближайшие годы прогнозируется ухудшение демографической ситуации, ожидается сохранение процесса естественной убыли населения. Тенденция снижения численности женщин фертильного возраста будет носить устойчивый характер еще в течение длительного периода. Вследствие снижения рождаемости, риска увеличения смертности, обусловленной старением населения, а также миграционной убыли населения, ожидается ежегодное сокращение численности населения. По обоим вариантам прогноза ожидается дальнейшее сокращение рождаемости населения. Сценарии прогноза показателя миграционного прироста (убыли) населения сформированы с учетом основных тенденций изменения социальных и экономических факторов развития района. В ближайшие годы сохранится отток населения в рамках межрегиональной миграции. Интенсивность миграционной убыли сохр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анится на высоком уровне. В 2024</w:t>
      </w:r>
      <w:r w:rsidR="00272050"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году численность населения района составит по первому варианту 33</w:t>
      </w:r>
      <w:r w:rsidR="00CF3F2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175</w:t>
      </w:r>
      <w:r w:rsidR="00272050"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человек, по второму варианту – 33</w:t>
      </w:r>
      <w:r w:rsidR="00CF3F2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180</w:t>
      </w:r>
      <w:r w:rsidR="00272050" w:rsidRPr="0027205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bookmarkStart w:id="3" w:name="bookmark3"/>
    </w:p>
    <w:p w:rsidR="008F5AA4" w:rsidRDefault="008F5AA4" w:rsidP="00D457AC">
      <w:pPr>
        <w:pStyle w:val="20"/>
        <w:keepNext/>
        <w:keepLines/>
        <w:shd w:val="clear" w:color="auto" w:fill="auto"/>
        <w:spacing w:before="0" w:line="240" w:lineRule="auto"/>
        <w:ind w:left="2920"/>
        <w:jc w:val="left"/>
        <w:rPr>
          <w:b/>
        </w:rPr>
      </w:pPr>
      <w:bookmarkStart w:id="4" w:name="bookmark4"/>
      <w:bookmarkEnd w:id="3"/>
    </w:p>
    <w:p w:rsidR="00D457AC" w:rsidRPr="00523592" w:rsidRDefault="00D457AC" w:rsidP="00D457AC">
      <w:pPr>
        <w:pStyle w:val="20"/>
        <w:keepNext/>
        <w:keepLines/>
        <w:shd w:val="clear" w:color="auto" w:fill="auto"/>
        <w:spacing w:before="0" w:line="240" w:lineRule="auto"/>
        <w:ind w:left="2920"/>
        <w:jc w:val="left"/>
        <w:rPr>
          <w:b/>
        </w:rPr>
      </w:pPr>
      <w:r w:rsidRPr="00523592">
        <w:rPr>
          <w:b/>
        </w:rPr>
        <w:t>Промышленное производство</w:t>
      </w:r>
      <w:bookmarkEnd w:id="4"/>
    </w:p>
    <w:p w:rsidR="000C23A4" w:rsidRPr="000C23A4" w:rsidRDefault="00D457AC" w:rsidP="000C23A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highlight w:val="yellow"/>
        </w:rPr>
      </w:pPr>
      <w:r w:rsidRPr="00523592">
        <w:t xml:space="preserve">За </w:t>
      </w:r>
      <w:r w:rsidR="00523592" w:rsidRPr="00523592">
        <w:t>2020</w:t>
      </w:r>
      <w:r w:rsidRPr="00523592">
        <w:t xml:space="preserve"> год промышленными предприятиями Малопургинского района отгружено товаров собственного производства на сумму </w:t>
      </w:r>
      <w:r w:rsidR="00523592" w:rsidRPr="00523592">
        <w:t>3441,5</w:t>
      </w:r>
      <w:r w:rsidRPr="00523592">
        <w:t xml:space="preserve"> </w:t>
      </w:r>
      <w:proofErr w:type="spellStart"/>
      <w:r w:rsidRPr="00523592">
        <w:t>млн</w:t>
      </w:r>
      <w:proofErr w:type="gramStart"/>
      <w:r w:rsidRPr="00523592">
        <w:t>.р</w:t>
      </w:r>
      <w:proofErr w:type="gramEnd"/>
      <w:r w:rsidRPr="00523592">
        <w:t>уб</w:t>
      </w:r>
      <w:proofErr w:type="spellEnd"/>
      <w:r w:rsidRPr="00523592">
        <w:t xml:space="preserve">. рублей, индекс промышленного производства составил </w:t>
      </w:r>
      <w:r w:rsidR="00523592" w:rsidRPr="00523592">
        <w:t>97,4</w:t>
      </w:r>
      <w:r w:rsidRPr="00523592">
        <w:t>%.</w:t>
      </w:r>
      <w:r w:rsidR="00523592" w:rsidRPr="00523592">
        <w:t xml:space="preserve"> </w:t>
      </w:r>
      <w:r w:rsidR="00B93AB1">
        <w:t>Нефтедобывающими предприятиями д</w:t>
      </w:r>
      <w:r w:rsidR="00523592" w:rsidRPr="00523592">
        <w:t>обыто более</w:t>
      </w:r>
      <w:r w:rsidR="00B93AB1">
        <w:t xml:space="preserve"> </w:t>
      </w:r>
      <w:r w:rsidRPr="00523592">
        <w:t>100 тысяч тонн нефти.</w:t>
      </w:r>
      <w:r w:rsidR="000C23A4">
        <w:t xml:space="preserve"> </w:t>
      </w:r>
      <w:r w:rsidR="000C23A4" w:rsidRPr="000C23A4">
        <w:t xml:space="preserve">Традиционно добыча нефти по-прежнему </w:t>
      </w:r>
      <w:r w:rsidR="008F5AA4">
        <w:t>обеспечивает</w:t>
      </w:r>
      <w:r w:rsidR="000C23A4" w:rsidRPr="000C23A4">
        <w:t xml:space="preserve"> весомый вклад в экономику района.</w:t>
      </w:r>
      <w:r w:rsidRPr="00523592">
        <w:t xml:space="preserve"> </w:t>
      </w:r>
    </w:p>
    <w:p w:rsidR="00D457AC" w:rsidRPr="00523592" w:rsidRDefault="00083D11" w:rsidP="00B93AB1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За 9</w:t>
      </w:r>
      <w:r w:rsidR="00523592" w:rsidRPr="00523592">
        <w:t xml:space="preserve"> месяцев 2021</w:t>
      </w:r>
      <w:r w:rsidR="00D457AC" w:rsidRPr="00523592">
        <w:t xml:space="preserve"> года промышленными предприятиями района отгружено товаров собственного производства на сумму </w:t>
      </w:r>
      <w:r w:rsidR="00523592" w:rsidRPr="00523592">
        <w:t>2717,8</w:t>
      </w:r>
      <w:r w:rsidR="00D457AC" w:rsidRPr="00523592">
        <w:t xml:space="preserve"> млн. рублей, что в фактических ценах </w:t>
      </w:r>
      <w:r w:rsidR="00D457AC" w:rsidRPr="00523592">
        <w:rPr>
          <w:shd w:val="clear" w:color="auto" w:fill="FFFFFF" w:themeFill="background1"/>
        </w:rPr>
        <w:t xml:space="preserve">составляет </w:t>
      </w:r>
      <w:r w:rsidR="00523592" w:rsidRPr="00523592">
        <w:rPr>
          <w:shd w:val="clear" w:color="auto" w:fill="FFFFFF" w:themeFill="background1"/>
        </w:rPr>
        <w:t>107,2</w:t>
      </w:r>
      <w:r w:rsidR="00D457AC" w:rsidRPr="00523592">
        <w:rPr>
          <w:shd w:val="clear" w:color="auto" w:fill="FFFFFF" w:themeFill="background1"/>
        </w:rPr>
        <w:t>%</w:t>
      </w:r>
      <w:r w:rsidR="00523592" w:rsidRPr="00523592">
        <w:rPr>
          <w:shd w:val="clear" w:color="auto" w:fill="FFFFFF" w:themeFill="background1"/>
        </w:rPr>
        <w:t xml:space="preserve"> к</w:t>
      </w:r>
      <w:r w:rsidR="00523592" w:rsidRPr="00523592">
        <w:t xml:space="preserve"> соответствующему периоду 2020</w:t>
      </w:r>
      <w:r w:rsidR="00D457AC" w:rsidRPr="00523592">
        <w:t xml:space="preserve"> года. </w:t>
      </w:r>
    </w:p>
    <w:p w:rsidR="00387739" w:rsidRDefault="00B93AB1" w:rsidP="00387739">
      <w:pPr>
        <w:pStyle w:val="1"/>
        <w:shd w:val="clear" w:color="auto" w:fill="auto"/>
        <w:spacing w:before="0" w:after="0" w:line="240" w:lineRule="auto"/>
        <w:ind w:left="20" w:right="20" w:firstLine="547"/>
        <w:jc w:val="both"/>
      </w:pPr>
      <w:r w:rsidRPr="00B93AB1">
        <w:t>По итогам 2021</w:t>
      </w:r>
      <w:r w:rsidR="00D457AC" w:rsidRPr="00B93AB1">
        <w:t xml:space="preserve"> года индекс промышленного производства оценивается на уровне </w:t>
      </w:r>
      <w:r w:rsidRPr="00B93AB1">
        <w:t>101,9</w:t>
      </w:r>
      <w:r w:rsidR="00D457AC" w:rsidRPr="00B93AB1">
        <w:t xml:space="preserve">%. </w:t>
      </w:r>
      <w:r w:rsidR="000C23A4" w:rsidRPr="000C23A4">
        <w:t xml:space="preserve">В 2022 - 2024 годах ожидается рост промышленного производства - индекс промышленного производства будет находиться в </w:t>
      </w:r>
      <w:r w:rsidR="000C23A4" w:rsidRPr="000C23A4">
        <w:lastRenderedPageBreak/>
        <w:t>пределах 102,3-103%</w:t>
      </w:r>
      <w:r w:rsidR="00387739">
        <w:t>.</w:t>
      </w:r>
      <w:r w:rsidR="00D457AC" w:rsidRPr="00B93AB1">
        <w:t xml:space="preserve"> </w:t>
      </w:r>
      <w:r w:rsidR="00387739">
        <w:t>При реализации целевого варианта могут быть достигнуты более высокие темпы роста промышленного производства - в пределах 102,8-103,4 %.</w:t>
      </w:r>
    </w:p>
    <w:p w:rsidR="00D457AC" w:rsidRPr="00B93AB1" w:rsidRDefault="00387739" w:rsidP="00D457A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Р</w:t>
      </w:r>
      <w:r w:rsidR="00B93AB1" w:rsidRPr="00B93AB1">
        <w:t>ост</w:t>
      </w:r>
      <w:r w:rsidR="00D457AC" w:rsidRPr="00B93AB1">
        <w:t xml:space="preserve"> объемов производства наблюдается при производстве</w:t>
      </w:r>
      <w:r>
        <w:t xml:space="preserve"> пищевых продуктов, </w:t>
      </w:r>
      <w:r w:rsidRPr="00851647">
        <w:t>изделий из пластмассы, обрабатывающие производства</w:t>
      </w:r>
      <w:r>
        <w:t>.</w:t>
      </w:r>
    </w:p>
    <w:p w:rsidR="00D457AC" w:rsidRDefault="00D457AC" w:rsidP="0038773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556FA" w:rsidRPr="001556FA" w:rsidRDefault="001556FA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b/>
        </w:rPr>
      </w:pPr>
      <w:r>
        <w:t xml:space="preserve">                                         </w:t>
      </w:r>
      <w:r w:rsidRPr="001556FA">
        <w:rPr>
          <w:b/>
        </w:rPr>
        <w:t>Сельское хозяйство</w:t>
      </w:r>
    </w:p>
    <w:p w:rsidR="009134DE" w:rsidRDefault="009134DE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>Прогноз развития сельскохоз</w:t>
      </w:r>
      <w:r w:rsidR="00B3128D">
        <w:t xml:space="preserve">яйственного производства на </w:t>
      </w:r>
      <w:r w:rsidR="00954879">
        <w:t>2022 - 2024</w:t>
      </w:r>
      <w:r>
        <w:t xml:space="preserve"> годы разработан с учетом сложившейся динамики производства, зависимости от погодных условий, комплекса мер государственной поддержки, направленных на стимулирование роста производства и модернизацию.</w:t>
      </w:r>
      <w:r w:rsidR="00954879">
        <w:t xml:space="preserve"> С 2020</w:t>
      </w:r>
      <w:r w:rsidR="003F403D">
        <w:t xml:space="preserve"> года в рамках федерального </w:t>
      </w:r>
      <w:r w:rsidR="003F403D" w:rsidRPr="00B743C8">
        <w:t>проекта «Создание системы поддержки фермеров и развитие сельской кооперации в Удмуртской Республике»</w:t>
      </w:r>
      <w:r w:rsidR="003F403D">
        <w:t xml:space="preserve"> в отрасли реализуется аналогичный региональный проект, в рамках которого предусмотрена </w:t>
      </w:r>
      <w:proofErr w:type="spellStart"/>
      <w:r w:rsidR="003F403D">
        <w:t>грантовая</w:t>
      </w:r>
      <w:proofErr w:type="spellEnd"/>
      <w:r w:rsidR="003F403D">
        <w:t xml:space="preserve"> поддержка крестьянских фермерских хозяйств и сельскохозяйственных кооперативов. Реализация данного проекта будет продолжен</w:t>
      </w:r>
      <w:r w:rsidR="00B17F9A">
        <w:t xml:space="preserve">а на период до 2024 </w:t>
      </w:r>
      <w:r w:rsidR="00B17F9A" w:rsidRPr="00B743C8">
        <w:t>года. В 2020</w:t>
      </w:r>
      <w:r w:rsidR="003F403D" w:rsidRPr="00B743C8">
        <w:t xml:space="preserve"> году объем инвестиций в сельском хозяйстве </w:t>
      </w:r>
      <w:r w:rsidR="00B743C8" w:rsidRPr="00B743C8">
        <w:t>составляет около</w:t>
      </w:r>
      <w:r w:rsidR="003F403D" w:rsidRPr="00B743C8">
        <w:t xml:space="preserve"> </w:t>
      </w:r>
      <w:r w:rsidR="00B743C8" w:rsidRPr="00B743C8">
        <w:t>300</w:t>
      </w:r>
      <w:r w:rsidR="003F403D" w:rsidRPr="00B743C8">
        <w:t xml:space="preserve"> </w:t>
      </w:r>
      <w:proofErr w:type="spellStart"/>
      <w:r w:rsidR="003F403D" w:rsidRPr="00B743C8">
        <w:t>млн</w:t>
      </w:r>
      <w:proofErr w:type="gramStart"/>
      <w:r w:rsidR="003F403D" w:rsidRPr="00B743C8">
        <w:t>.р</w:t>
      </w:r>
      <w:proofErr w:type="gramEnd"/>
      <w:r w:rsidR="003F403D" w:rsidRPr="00B743C8">
        <w:t>уб</w:t>
      </w:r>
      <w:proofErr w:type="spellEnd"/>
      <w:r w:rsidR="003F403D" w:rsidRPr="00B743C8">
        <w:t>.</w:t>
      </w:r>
      <w:r w:rsidR="003F403D">
        <w:t xml:space="preserve"> за счет реализации проектов в молочном животноводстве, растениеводстве, а также проектов по обновлению парка сельскохозяйственной техники. Тенденция роста инвестиций в агропромышленный комплекс района сохранится до 202</w:t>
      </w:r>
      <w:r w:rsidR="00B17F9A">
        <w:t>4</w:t>
      </w:r>
      <w:r w:rsidR="003F403D">
        <w:t xml:space="preserve"> года.</w:t>
      </w:r>
    </w:p>
    <w:p w:rsidR="009134DE" w:rsidRDefault="00B17F9A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>По базовому варианту в 2022 - 2024</w:t>
      </w:r>
      <w:r w:rsidR="009134DE">
        <w:t xml:space="preserve"> годах ожидается незначительный рост </w:t>
      </w:r>
      <w:r w:rsidR="00B770F6">
        <w:t xml:space="preserve"> индекса </w:t>
      </w:r>
      <w:r w:rsidR="009134DE">
        <w:t>производства проду</w:t>
      </w:r>
      <w:r w:rsidR="00B770F6">
        <w:t>кции сельского хозяйства – 100,8-101,2</w:t>
      </w:r>
      <w:r w:rsidR="009134DE">
        <w:t xml:space="preserve">% ежегодно. </w:t>
      </w:r>
      <w:r w:rsidR="007D44C8">
        <w:t xml:space="preserve"> </w:t>
      </w:r>
      <w:r w:rsidR="009134DE">
        <w:t>По целевому варианту индекс производства сельского хозяйства прог</w:t>
      </w:r>
      <w:r w:rsidR="00B3128D">
        <w:t xml:space="preserve">нозируется на уровне </w:t>
      </w:r>
      <w:r w:rsidR="00B770F6">
        <w:t>101,8-102%</w:t>
      </w:r>
      <w:r w:rsidR="009134DE">
        <w:t>.</w:t>
      </w:r>
    </w:p>
    <w:p w:rsidR="009134DE" w:rsidRPr="00C757C7" w:rsidRDefault="009134DE" w:rsidP="009E4C14">
      <w:pPr>
        <w:pStyle w:val="20"/>
        <w:keepNext/>
        <w:keepLines/>
        <w:shd w:val="clear" w:color="auto" w:fill="auto"/>
        <w:spacing w:before="0" w:line="240" w:lineRule="auto"/>
        <w:ind w:left="4060"/>
        <w:jc w:val="left"/>
        <w:rPr>
          <w:b/>
        </w:rPr>
      </w:pPr>
      <w:bookmarkStart w:id="5" w:name="bookmark5"/>
      <w:r w:rsidRPr="006640AB">
        <w:rPr>
          <w:b/>
        </w:rPr>
        <w:t>Инвестиции</w:t>
      </w:r>
      <w:bookmarkEnd w:id="5"/>
    </w:p>
    <w:p w:rsidR="002676E6" w:rsidRDefault="0055199A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>В 2021</w:t>
      </w:r>
      <w:r w:rsidR="009134DE">
        <w:t xml:space="preserve"> году </w:t>
      </w:r>
      <w:r>
        <w:t xml:space="preserve">в связи со снятием </w:t>
      </w:r>
      <w:r w:rsidR="00271127">
        <w:t xml:space="preserve">некоторых </w:t>
      </w:r>
      <w:r w:rsidR="002676E6">
        <w:t xml:space="preserve">ограничений, связанных с распространением новой </w:t>
      </w:r>
      <w:proofErr w:type="spellStart"/>
      <w:r w:rsidR="002676E6">
        <w:t>коронавирусной</w:t>
      </w:r>
      <w:proofErr w:type="spellEnd"/>
      <w:r w:rsidR="002676E6">
        <w:t xml:space="preserve"> инфекции, привело к </w:t>
      </w:r>
      <w:r>
        <w:t>увеличению</w:t>
      </w:r>
      <w:r w:rsidR="002676E6">
        <w:t xml:space="preserve"> инвестиционной активности предприятий.</w:t>
      </w:r>
    </w:p>
    <w:p w:rsidR="009134DE" w:rsidRPr="0057782B" w:rsidRDefault="002D14F2" w:rsidP="002D14F2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 w:rsidRPr="0057782B">
        <w:t>Большинство направлений работы было смещено на информировании инвесторов и предпринимательского сообщества о мерах по оказанию финансовой поддержки.</w:t>
      </w:r>
      <w:r w:rsidR="009134DE" w:rsidRPr="0057782B">
        <w:t xml:space="preserve"> </w:t>
      </w:r>
      <w:r w:rsidR="0057782B" w:rsidRPr="0057782B">
        <w:t>Оценка объема инвестиций на 2021</w:t>
      </w:r>
      <w:r w:rsidRPr="0057782B">
        <w:t xml:space="preserve"> год и прогноз на 202</w:t>
      </w:r>
      <w:r w:rsidR="0057782B" w:rsidRPr="0057782B">
        <w:t>2-2024</w:t>
      </w:r>
      <w:r w:rsidRPr="0057782B">
        <w:t xml:space="preserve"> годы сформированы с учетом:</w:t>
      </w:r>
    </w:p>
    <w:p w:rsidR="002D14F2" w:rsidRPr="0057782B" w:rsidRDefault="002D14F2" w:rsidP="002D14F2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 w:rsidRPr="0057782B">
        <w:t>фактически достигну</w:t>
      </w:r>
      <w:r w:rsidR="0057782B" w:rsidRPr="0057782B">
        <w:t xml:space="preserve">тых </w:t>
      </w:r>
      <w:proofErr w:type="gramStart"/>
      <w:r w:rsidR="0057782B" w:rsidRPr="0057782B">
        <w:t>значениях</w:t>
      </w:r>
      <w:proofErr w:type="gramEnd"/>
      <w:r w:rsidR="0057782B" w:rsidRPr="0057782B">
        <w:t xml:space="preserve"> показателя за 2020</w:t>
      </w:r>
      <w:r w:rsidRPr="0057782B">
        <w:t xml:space="preserve"> год и первое полугодие 202</w:t>
      </w:r>
      <w:r w:rsidR="0057782B" w:rsidRPr="0057782B">
        <w:t>1</w:t>
      </w:r>
      <w:r w:rsidRPr="0057782B">
        <w:t xml:space="preserve"> года;</w:t>
      </w:r>
    </w:p>
    <w:p w:rsidR="002D14F2" w:rsidRPr="0057782B" w:rsidRDefault="002D14F2" w:rsidP="002D14F2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 w:rsidRPr="0057782B">
        <w:t>планируемого объема инвестиций по инвестиционным проектам, реализуемым и планируемым к реализ</w:t>
      </w:r>
      <w:r w:rsidR="0057782B" w:rsidRPr="0057782B">
        <w:t>ации на территории района в 2021-2024</w:t>
      </w:r>
      <w:r w:rsidRPr="0057782B">
        <w:t xml:space="preserve"> годах и планируемого объема инвестиций по региональным проектам.</w:t>
      </w:r>
    </w:p>
    <w:p w:rsidR="009134DE" w:rsidRDefault="0057782B" w:rsidP="002D14F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 w:rsidRPr="0057782B">
        <w:t>По итогам 2021</w:t>
      </w:r>
      <w:r w:rsidR="009134DE" w:rsidRPr="0057782B">
        <w:t xml:space="preserve"> год</w:t>
      </w:r>
      <w:r w:rsidR="002D14F2" w:rsidRPr="0057782B">
        <w:t>а</w:t>
      </w:r>
      <w:r w:rsidR="009134DE" w:rsidRPr="0057782B">
        <w:t xml:space="preserve"> </w:t>
      </w:r>
      <w:r w:rsidR="002D14F2" w:rsidRPr="0057782B">
        <w:t xml:space="preserve">ожидается </w:t>
      </w:r>
      <w:r w:rsidRPr="0057782B">
        <w:t>рост</w:t>
      </w:r>
      <w:r w:rsidR="002D14F2" w:rsidRPr="0057782B">
        <w:t xml:space="preserve"> объема инвестиций до </w:t>
      </w:r>
      <w:r w:rsidRPr="0057782B">
        <w:t>341,8</w:t>
      </w:r>
      <w:r w:rsidR="002D14F2" w:rsidRPr="0057782B">
        <w:t xml:space="preserve"> </w:t>
      </w:r>
      <w:proofErr w:type="spellStart"/>
      <w:r w:rsidR="002D14F2" w:rsidRPr="006640AB">
        <w:t>млн</w:t>
      </w:r>
      <w:proofErr w:type="gramStart"/>
      <w:r w:rsidR="002D14F2" w:rsidRPr="006640AB">
        <w:t>.р</w:t>
      </w:r>
      <w:proofErr w:type="gramEnd"/>
      <w:r w:rsidR="002D14F2" w:rsidRPr="006640AB">
        <w:t>уб</w:t>
      </w:r>
      <w:proofErr w:type="spellEnd"/>
      <w:r w:rsidR="002D14F2" w:rsidRPr="006640AB">
        <w:t xml:space="preserve">. </w:t>
      </w:r>
      <w:r w:rsidR="002D14F2" w:rsidRPr="0057782B">
        <w:t>(</w:t>
      </w:r>
      <w:r w:rsidRPr="0057782B">
        <w:t>103,1% к уровню 2020</w:t>
      </w:r>
      <w:r w:rsidR="002D14F2" w:rsidRPr="0057782B">
        <w:t xml:space="preserve"> года в сопоставимых ценах).</w:t>
      </w:r>
      <w:r w:rsidR="001556FA" w:rsidRPr="0057782B">
        <w:t xml:space="preserve"> </w:t>
      </w:r>
      <w:r w:rsidRPr="00AD093F">
        <w:t>В 2022-2024</w:t>
      </w:r>
      <w:r w:rsidR="002D14F2" w:rsidRPr="00AD093F">
        <w:t xml:space="preserve"> годах темпы роста инвестиций по базовому вар</w:t>
      </w:r>
      <w:r w:rsidR="007E7412" w:rsidRPr="00AD093F">
        <w:t>ианту оценивается в пределах 4,0</w:t>
      </w:r>
      <w:r w:rsidR="00AD093F" w:rsidRPr="00AD093F">
        <w:t>-4,2</w:t>
      </w:r>
      <w:r w:rsidR="002D14F2" w:rsidRPr="00AD093F">
        <w:t xml:space="preserve">%, по </w:t>
      </w:r>
      <w:r w:rsidR="001556FA" w:rsidRPr="00AD093F">
        <w:t>це</w:t>
      </w:r>
      <w:r w:rsidR="00AD093F" w:rsidRPr="00AD093F">
        <w:t>левому варианту – в пределах 5,1-5,3</w:t>
      </w:r>
      <w:r w:rsidR="001556FA" w:rsidRPr="00AD093F">
        <w:t>%.</w:t>
      </w:r>
    </w:p>
    <w:p w:rsidR="007D44C8" w:rsidRDefault="007D44C8" w:rsidP="009E4C14">
      <w:pPr>
        <w:pStyle w:val="20"/>
        <w:keepNext/>
        <w:keepLines/>
        <w:shd w:val="clear" w:color="auto" w:fill="auto"/>
        <w:spacing w:before="0" w:line="240" w:lineRule="auto"/>
        <w:ind w:left="3060"/>
        <w:jc w:val="left"/>
        <w:rPr>
          <w:b/>
        </w:rPr>
      </w:pPr>
      <w:bookmarkStart w:id="6" w:name="bookmark6"/>
    </w:p>
    <w:p w:rsidR="009134DE" w:rsidRDefault="009134DE" w:rsidP="009E4C14">
      <w:pPr>
        <w:pStyle w:val="20"/>
        <w:keepNext/>
        <w:keepLines/>
        <w:shd w:val="clear" w:color="auto" w:fill="auto"/>
        <w:spacing w:before="0" w:line="240" w:lineRule="auto"/>
        <w:ind w:left="3060"/>
        <w:jc w:val="left"/>
        <w:rPr>
          <w:b/>
        </w:rPr>
      </w:pPr>
      <w:r w:rsidRPr="00ED737A">
        <w:rPr>
          <w:b/>
        </w:rPr>
        <w:t>Строительство. Ввод жилья</w:t>
      </w:r>
      <w:bookmarkEnd w:id="6"/>
    </w:p>
    <w:p w:rsidR="009134DE" w:rsidRPr="002813A0" w:rsidRDefault="00271127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 w:rsidRPr="00271127">
        <w:t>В 2021</w:t>
      </w:r>
      <w:r w:rsidR="009134DE" w:rsidRPr="00271127">
        <w:t xml:space="preserve"> году </w:t>
      </w:r>
      <w:r w:rsidR="00F37DB7" w:rsidRPr="00271127">
        <w:t xml:space="preserve">за 9 месяцев </w:t>
      </w:r>
      <w:r w:rsidR="009134DE" w:rsidRPr="00271127">
        <w:t xml:space="preserve">объем выполненных работ по виду экономической деятельности «Строительство» </w:t>
      </w:r>
      <w:r w:rsidR="009134DE" w:rsidRPr="00745D08">
        <w:t>составил</w:t>
      </w:r>
      <w:r w:rsidR="00745D08">
        <w:t xml:space="preserve"> 380,5</w:t>
      </w:r>
      <w:r w:rsidR="00481DF9" w:rsidRPr="00745D08">
        <w:t xml:space="preserve"> млн</w:t>
      </w:r>
      <w:r w:rsidR="009134DE" w:rsidRPr="00745D08">
        <w:t xml:space="preserve">. рублей или </w:t>
      </w:r>
      <w:r w:rsidR="00745D08">
        <w:lastRenderedPageBreak/>
        <w:t>149,3</w:t>
      </w:r>
      <w:r w:rsidR="002813A0" w:rsidRPr="00745D08">
        <w:t>% к уровню 2020</w:t>
      </w:r>
      <w:r w:rsidR="00190A71" w:rsidRPr="00745D08">
        <w:t xml:space="preserve"> года</w:t>
      </w:r>
      <w:r w:rsidR="009134DE" w:rsidRPr="00745D08">
        <w:t>.</w:t>
      </w:r>
      <w:r w:rsidR="002D4A44" w:rsidRPr="00745D08">
        <w:t xml:space="preserve"> </w:t>
      </w:r>
      <w:r w:rsidR="003A0571" w:rsidRPr="00745D08">
        <w:t xml:space="preserve"> </w:t>
      </w:r>
      <w:r w:rsidR="009134DE" w:rsidRPr="002813A0">
        <w:t>По предварительной оценке объем</w:t>
      </w:r>
      <w:r w:rsidR="00A81323" w:rsidRPr="002813A0">
        <w:t xml:space="preserve"> подрядных работ в текущем году</w:t>
      </w:r>
      <w:r w:rsidR="00F37DB7" w:rsidRPr="002813A0">
        <w:t xml:space="preserve"> превысит </w:t>
      </w:r>
      <w:r w:rsidR="00A81323" w:rsidRPr="002813A0">
        <w:t>уровень</w:t>
      </w:r>
      <w:r w:rsidR="00481DF9" w:rsidRPr="002813A0">
        <w:t xml:space="preserve"> </w:t>
      </w:r>
      <w:r w:rsidR="00A81323" w:rsidRPr="002813A0">
        <w:t xml:space="preserve"> 2020</w:t>
      </w:r>
      <w:r w:rsidR="009134DE" w:rsidRPr="002813A0">
        <w:t xml:space="preserve"> года и составит </w:t>
      </w:r>
      <w:r w:rsidR="00745D08">
        <w:t>414</w:t>
      </w:r>
      <w:r w:rsidR="00481DF9" w:rsidRPr="002813A0">
        <w:t xml:space="preserve"> млн.</w:t>
      </w:r>
      <w:r w:rsidR="003A0571" w:rsidRPr="002813A0">
        <w:t xml:space="preserve"> </w:t>
      </w:r>
      <w:r w:rsidR="00481DF9" w:rsidRPr="002813A0">
        <w:t>руб.</w:t>
      </w:r>
    </w:p>
    <w:p w:rsidR="009134DE" w:rsidRDefault="00271127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 w:rsidRPr="00271127">
        <w:t>За 9 месяцев 2021</w:t>
      </w:r>
      <w:r w:rsidR="00F37DB7" w:rsidRPr="00271127">
        <w:t xml:space="preserve"> года введено в эксплуатацию индивидуальными застройщиками </w:t>
      </w:r>
      <w:r w:rsidRPr="00271127">
        <w:t>12685</w:t>
      </w:r>
      <w:r w:rsidR="00F37DB7" w:rsidRPr="00271127">
        <w:t xml:space="preserve"> </w:t>
      </w:r>
      <w:proofErr w:type="spellStart"/>
      <w:r w:rsidR="00F37DB7" w:rsidRPr="00271127">
        <w:t>кв.м</w:t>
      </w:r>
      <w:proofErr w:type="spellEnd"/>
      <w:r w:rsidR="00F37DB7" w:rsidRPr="00271127">
        <w:t xml:space="preserve">. жилья, что на </w:t>
      </w:r>
      <w:r w:rsidRPr="00271127">
        <w:t>40,9</w:t>
      </w:r>
      <w:r w:rsidR="00F37DB7" w:rsidRPr="00271127">
        <w:t xml:space="preserve"> % выше уровня прошлого года.</w:t>
      </w:r>
      <w:r w:rsidR="00F37DB7" w:rsidRPr="0055199A">
        <w:rPr>
          <w:highlight w:val="yellow"/>
        </w:rPr>
        <w:t xml:space="preserve"> </w:t>
      </w:r>
      <w:r w:rsidR="009134DE" w:rsidRPr="00ED737A">
        <w:t>В связи с ежегодным увеличением объема ввода жилья обеспеченность населения жильем, пр</w:t>
      </w:r>
      <w:r w:rsidR="00190A71" w:rsidRPr="00ED737A">
        <w:t>иходящаяся на 1 человека, в 2021</w:t>
      </w:r>
      <w:r w:rsidR="009134DE" w:rsidRPr="00ED737A">
        <w:t xml:space="preserve"> году составит не менее </w:t>
      </w:r>
      <w:r w:rsidR="00F37DB7" w:rsidRPr="00ED737A">
        <w:t>24</w:t>
      </w:r>
      <w:r w:rsidR="00ED737A" w:rsidRPr="00ED737A">
        <w:t>,5</w:t>
      </w:r>
      <w:r w:rsidR="009134DE" w:rsidRPr="00ED737A">
        <w:t xml:space="preserve"> кв. метра.</w:t>
      </w:r>
      <w:r w:rsidRPr="00ED737A">
        <w:t xml:space="preserve"> В</w:t>
      </w:r>
      <w:r w:rsidRPr="00271127">
        <w:t xml:space="preserve"> 2021</w:t>
      </w:r>
      <w:r w:rsidR="00F37DB7" w:rsidRPr="00271127">
        <w:t xml:space="preserve"> году запланирован ввод в эксплуатацию </w:t>
      </w:r>
      <w:r w:rsidRPr="00271127">
        <w:t>13800</w:t>
      </w:r>
      <w:r w:rsidR="00F37DB7" w:rsidRPr="00271127">
        <w:t xml:space="preserve"> </w:t>
      </w:r>
      <w:proofErr w:type="spellStart"/>
      <w:r w:rsidR="00F37DB7" w:rsidRPr="00271127">
        <w:t>кв.м</w:t>
      </w:r>
      <w:proofErr w:type="spellEnd"/>
      <w:r w:rsidR="00F37DB7" w:rsidRPr="00271127">
        <w:t xml:space="preserve">., или </w:t>
      </w:r>
      <w:r>
        <w:t>104,3</w:t>
      </w:r>
      <w:r w:rsidR="00F37DB7" w:rsidRPr="00271127">
        <w:t>%  к уровню прошлого года.</w:t>
      </w:r>
    </w:p>
    <w:p w:rsidR="002441C8" w:rsidRDefault="002441C8" w:rsidP="009E4C14">
      <w:pPr>
        <w:pStyle w:val="20"/>
        <w:keepNext/>
        <w:keepLines/>
        <w:shd w:val="clear" w:color="auto" w:fill="auto"/>
        <w:spacing w:before="0" w:line="240" w:lineRule="auto"/>
        <w:ind w:left="3260"/>
        <w:jc w:val="left"/>
      </w:pPr>
      <w:bookmarkStart w:id="7" w:name="bookmark8"/>
    </w:p>
    <w:p w:rsidR="0034469C" w:rsidRDefault="0034469C" w:rsidP="009E4C14">
      <w:pPr>
        <w:pStyle w:val="20"/>
        <w:keepNext/>
        <w:keepLines/>
        <w:shd w:val="clear" w:color="auto" w:fill="auto"/>
        <w:spacing w:before="0" w:line="240" w:lineRule="auto"/>
        <w:ind w:left="3260"/>
        <w:jc w:val="left"/>
        <w:rPr>
          <w:b/>
        </w:rPr>
      </w:pPr>
      <w:r w:rsidRPr="002441C8">
        <w:rPr>
          <w:b/>
        </w:rPr>
        <w:t>Потребительский рынок</w:t>
      </w:r>
      <w:bookmarkEnd w:id="7"/>
    </w:p>
    <w:p w:rsidR="002441C8" w:rsidRDefault="00C53BE6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За </w:t>
      </w:r>
      <w:r w:rsidR="00271127">
        <w:t>9 месяцев 2021</w:t>
      </w:r>
      <w:r w:rsidR="00B770F6">
        <w:t xml:space="preserve"> год</w:t>
      </w:r>
      <w:r w:rsidR="00271127">
        <w:t>а</w:t>
      </w:r>
      <w:r w:rsidR="0034469C">
        <w:t xml:space="preserve"> розничный товарооборот составил </w:t>
      </w:r>
      <w:r w:rsidR="002E4307">
        <w:t>1581,3</w:t>
      </w:r>
      <w:r w:rsidR="0034469C">
        <w:t xml:space="preserve"> мл</w:t>
      </w:r>
      <w:r w:rsidR="002441C8">
        <w:t>н</w:t>
      </w:r>
      <w:r w:rsidR="0034469C">
        <w:t xml:space="preserve">. рублей, что в </w:t>
      </w:r>
      <w:r w:rsidR="002441C8">
        <w:t xml:space="preserve">фактических </w:t>
      </w:r>
      <w:r w:rsidR="0034469C">
        <w:t xml:space="preserve">ценах на </w:t>
      </w:r>
      <w:r w:rsidR="002E4307">
        <w:t>2</w:t>
      </w:r>
      <w:r>
        <w:t xml:space="preserve">% </w:t>
      </w:r>
      <w:r w:rsidR="002E4307">
        <w:t>выше</w:t>
      </w:r>
      <w:r w:rsidR="0034469C">
        <w:t xml:space="preserve"> </w:t>
      </w:r>
      <w:r>
        <w:t>уровня</w:t>
      </w:r>
      <w:r w:rsidR="002E4307">
        <w:t xml:space="preserve"> 2020</w:t>
      </w:r>
      <w:r w:rsidR="00014EDB">
        <w:t xml:space="preserve"> года</w:t>
      </w:r>
      <w:r w:rsidR="0034469C">
        <w:t xml:space="preserve">. 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Оборот предприятий</w:t>
      </w:r>
      <w:r w:rsidR="003A0571">
        <w:t xml:space="preserve"> общественного</w:t>
      </w:r>
      <w:r>
        <w:t xml:space="preserve"> питания </w:t>
      </w:r>
      <w:r w:rsidR="002E4307">
        <w:t>за 9 месяцев</w:t>
      </w:r>
      <w:r>
        <w:t xml:space="preserve"> </w:t>
      </w:r>
      <w:r w:rsidR="002E4307">
        <w:t>2021</w:t>
      </w:r>
      <w:r w:rsidR="00415855">
        <w:t xml:space="preserve"> год</w:t>
      </w:r>
      <w:r w:rsidR="002E4307">
        <w:t>а</w:t>
      </w:r>
      <w:r w:rsidR="00137CD5">
        <w:t xml:space="preserve"> состави</w:t>
      </w:r>
      <w:r w:rsidR="00C53BE6">
        <w:t>л  </w:t>
      </w:r>
      <w:r w:rsidR="002E4307">
        <w:t>99,6</w:t>
      </w:r>
      <w:r>
        <w:t xml:space="preserve"> млн</w:t>
      </w:r>
      <w:r w:rsidR="00B63719">
        <w:t>.</w:t>
      </w:r>
      <w:r>
        <w:t xml:space="preserve"> рублей, что в </w:t>
      </w:r>
      <w:r w:rsidR="00C53BE6">
        <w:t>фактических  ценах</w:t>
      </w:r>
      <w:r w:rsidR="00415855">
        <w:t xml:space="preserve"> на</w:t>
      </w:r>
      <w:r w:rsidR="00C53BE6">
        <w:t xml:space="preserve"> </w:t>
      </w:r>
      <w:r w:rsidR="002E4307">
        <w:t>28,6</w:t>
      </w:r>
      <w:r w:rsidR="00C53BE6">
        <w:t xml:space="preserve">% </w:t>
      </w:r>
      <w:r w:rsidR="002E4307">
        <w:t>выше</w:t>
      </w:r>
      <w:r w:rsidR="00415855">
        <w:t xml:space="preserve"> уровня </w:t>
      </w:r>
      <w:r w:rsidR="002E4307">
        <w:t>2020</w:t>
      </w:r>
      <w:r>
        <w:t xml:space="preserve"> года.</w:t>
      </w:r>
    </w:p>
    <w:p w:rsidR="0034469C" w:rsidRDefault="00271127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>Оценочно в 2021</w:t>
      </w:r>
      <w:r w:rsidR="00C53BE6">
        <w:t xml:space="preserve"> году </w:t>
      </w:r>
      <w:r w:rsidR="002E4307">
        <w:t xml:space="preserve">объем </w:t>
      </w:r>
      <w:r w:rsidR="0034469C">
        <w:t xml:space="preserve"> р</w:t>
      </w:r>
      <w:r w:rsidR="002E4307">
        <w:t>озничного товарооборота</w:t>
      </w:r>
      <w:r w:rsidR="00C53BE6">
        <w:t xml:space="preserve">  </w:t>
      </w:r>
      <w:r w:rsidR="002E4307">
        <w:t>увеличится на</w:t>
      </w:r>
      <w:r w:rsidR="00C53BE6">
        <w:t xml:space="preserve"> </w:t>
      </w:r>
      <w:proofErr w:type="spellStart"/>
      <w:proofErr w:type="gramStart"/>
      <w:r w:rsidR="00C53BE6">
        <w:t>на</w:t>
      </w:r>
      <w:proofErr w:type="spellEnd"/>
      <w:proofErr w:type="gramEnd"/>
      <w:r w:rsidR="00C53BE6">
        <w:t xml:space="preserve"> </w:t>
      </w:r>
      <w:r w:rsidR="002E4307">
        <w:t>10,8</w:t>
      </w:r>
      <w:r w:rsidR="00C53BE6">
        <w:t>%</w:t>
      </w:r>
      <w:r w:rsidR="0034469C">
        <w:t xml:space="preserve"> и составит </w:t>
      </w:r>
      <w:r w:rsidR="002E4307">
        <w:t>2487,4</w:t>
      </w:r>
      <w:r w:rsidR="00137CD5">
        <w:t xml:space="preserve"> млн.</w:t>
      </w:r>
      <w:r w:rsidR="0034469C">
        <w:t xml:space="preserve"> рублей.</w:t>
      </w:r>
    </w:p>
    <w:p w:rsidR="0034469C" w:rsidRDefault="0034469C" w:rsidP="009E4C1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По мере увеличения доходов населения, </w:t>
      </w:r>
      <w:r w:rsidR="00C53BE6">
        <w:t>в 202</w:t>
      </w:r>
      <w:r w:rsidR="00014EDB">
        <w:t>2-2024</w:t>
      </w:r>
      <w:r w:rsidR="00C53BE6">
        <w:t xml:space="preserve"> годах </w:t>
      </w:r>
      <w:r>
        <w:t>прогнозируется</w:t>
      </w:r>
      <w:r w:rsidR="00014EDB">
        <w:t xml:space="preserve"> потребительская</w:t>
      </w:r>
      <w:r w:rsidR="002E4307">
        <w:t xml:space="preserve"> активность</w:t>
      </w:r>
      <w:r>
        <w:t xml:space="preserve">, что ускорит динамику розничного товарооборота. В рамках базового сценария прогнозируется рост </w:t>
      </w:r>
      <w:r w:rsidR="00137CD5">
        <w:t>объема розничного товарооборота</w:t>
      </w:r>
      <w:r w:rsidR="00285CDC">
        <w:t xml:space="preserve"> на 2,3</w:t>
      </w:r>
      <w:r w:rsidR="00137CD5">
        <w:t>.</w:t>
      </w:r>
    </w:p>
    <w:p w:rsidR="00845487" w:rsidRDefault="00845487" w:rsidP="009E4C14">
      <w:pPr>
        <w:pStyle w:val="20"/>
        <w:keepNext/>
        <w:keepLines/>
        <w:shd w:val="clear" w:color="auto" w:fill="auto"/>
        <w:spacing w:before="0" w:line="240" w:lineRule="auto"/>
        <w:ind w:left="2320"/>
        <w:jc w:val="left"/>
        <w:rPr>
          <w:b/>
        </w:rPr>
      </w:pPr>
      <w:bookmarkStart w:id="8" w:name="bookmark11"/>
    </w:p>
    <w:p w:rsidR="0034469C" w:rsidRPr="00BA1E37" w:rsidRDefault="0034469C" w:rsidP="009E4C14">
      <w:pPr>
        <w:pStyle w:val="20"/>
        <w:keepNext/>
        <w:keepLines/>
        <w:shd w:val="clear" w:color="auto" w:fill="auto"/>
        <w:spacing w:before="0" w:line="240" w:lineRule="auto"/>
        <w:ind w:left="2320"/>
        <w:jc w:val="left"/>
        <w:rPr>
          <w:b/>
        </w:rPr>
      </w:pPr>
      <w:r w:rsidRPr="00BA1E37">
        <w:rPr>
          <w:b/>
        </w:rPr>
        <w:t>Малое и среднее предпринимательство</w:t>
      </w:r>
      <w:bookmarkEnd w:id="8"/>
    </w:p>
    <w:p w:rsidR="00965FFB" w:rsidRDefault="00965FFB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color w:val="FF0000"/>
        </w:rPr>
      </w:pPr>
      <w:r w:rsidRPr="00BA1E37">
        <w:t xml:space="preserve">По данным </w:t>
      </w:r>
      <w:proofErr w:type="spellStart"/>
      <w:r w:rsidRPr="00BA1E37">
        <w:t>Удмуртстат</w:t>
      </w:r>
      <w:proofErr w:type="spellEnd"/>
      <w:r w:rsidRPr="00BA1E37">
        <w:t xml:space="preserve"> на сегодняшний день</w:t>
      </w:r>
      <w:r>
        <w:rPr>
          <w:color w:val="FF0000"/>
        </w:rPr>
        <w:t xml:space="preserve"> </w:t>
      </w:r>
      <w:r w:rsidRPr="000016DB">
        <w:rPr>
          <w:rFonts w:eastAsia="Calibri"/>
          <w:sz w:val="28"/>
          <w:szCs w:val="28"/>
        </w:rPr>
        <w:t>на территории района деятельность осуществляют</w:t>
      </w:r>
      <w:r>
        <w:rPr>
          <w:rFonts w:eastAsia="Calibri"/>
          <w:sz w:val="28"/>
          <w:szCs w:val="28"/>
        </w:rPr>
        <w:t xml:space="preserve">  </w:t>
      </w:r>
      <w:r w:rsidR="002E4307">
        <w:rPr>
          <w:rFonts w:eastAsia="Calibri"/>
          <w:sz w:val="28"/>
          <w:szCs w:val="28"/>
        </w:rPr>
        <w:t>599</w:t>
      </w:r>
      <w:r>
        <w:rPr>
          <w:rFonts w:eastAsia="Calibri"/>
          <w:sz w:val="28"/>
          <w:szCs w:val="28"/>
        </w:rPr>
        <w:t xml:space="preserve"> </w:t>
      </w:r>
      <w:r w:rsidR="00631199">
        <w:rPr>
          <w:rFonts w:eastAsia="Calibri"/>
          <w:sz w:val="28"/>
          <w:szCs w:val="28"/>
        </w:rPr>
        <w:t xml:space="preserve"> субъекта</w:t>
      </w:r>
      <w:r w:rsidRPr="000016DB">
        <w:rPr>
          <w:rFonts w:eastAsia="Calibri"/>
          <w:sz w:val="28"/>
          <w:szCs w:val="28"/>
        </w:rPr>
        <w:t xml:space="preserve"> малого  и среднего предпр</w:t>
      </w:r>
      <w:r w:rsidR="002E4307">
        <w:rPr>
          <w:rFonts w:eastAsia="Calibri"/>
          <w:sz w:val="28"/>
          <w:szCs w:val="28"/>
        </w:rPr>
        <w:t>инимательства,  в том числе: 135</w:t>
      </w:r>
      <w:r w:rsidRPr="000016DB">
        <w:rPr>
          <w:rFonts w:eastAsia="Calibri"/>
          <w:sz w:val="28"/>
          <w:szCs w:val="28"/>
        </w:rPr>
        <w:t xml:space="preserve"> малых предприят</w:t>
      </w:r>
      <w:r w:rsidR="00631199">
        <w:rPr>
          <w:rFonts w:eastAsia="Calibri"/>
          <w:sz w:val="28"/>
          <w:szCs w:val="28"/>
        </w:rPr>
        <w:t>ий, 4</w:t>
      </w:r>
      <w:r>
        <w:rPr>
          <w:rFonts w:eastAsia="Calibri"/>
          <w:sz w:val="28"/>
          <w:szCs w:val="28"/>
        </w:rPr>
        <w:t xml:space="preserve"> средних предприятия, </w:t>
      </w:r>
      <w:r w:rsidR="002E4307">
        <w:rPr>
          <w:rFonts w:eastAsia="Calibri"/>
          <w:sz w:val="28"/>
          <w:szCs w:val="28"/>
        </w:rPr>
        <w:t>460</w:t>
      </w:r>
      <w:r w:rsidR="00631199">
        <w:rPr>
          <w:rFonts w:eastAsia="Calibri"/>
          <w:sz w:val="28"/>
          <w:szCs w:val="28"/>
        </w:rPr>
        <w:t xml:space="preserve"> индивидуальных предпринимателей</w:t>
      </w:r>
      <w:r w:rsidRPr="000016DB">
        <w:rPr>
          <w:rFonts w:eastAsia="Calibri"/>
          <w:sz w:val="28"/>
          <w:szCs w:val="28"/>
        </w:rPr>
        <w:t>.</w:t>
      </w:r>
    </w:p>
    <w:p w:rsidR="00965FFB" w:rsidRPr="00BA1E37" w:rsidRDefault="00965FFB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 w:rsidRPr="00BA1E37">
        <w:t xml:space="preserve">В структуре малого и среднего бизнеса преобладают индивидуальные предприниматели, их доля составляет </w:t>
      </w:r>
      <w:r w:rsidR="002E4307">
        <w:t>76,8</w:t>
      </w:r>
      <w:r w:rsidRPr="00BA1E37">
        <w:t>%.</w:t>
      </w:r>
    </w:p>
    <w:p w:rsidR="00A27493" w:rsidRDefault="002F2D46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>
        <w:t>К  2024 году</w:t>
      </w:r>
      <w:r w:rsidR="00965FFB" w:rsidRPr="00BA1E37">
        <w:t xml:space="preserve"> ожидается </w:t>
      </w:r>
      <w:r>
        <w:t>небольшой рост</w:t>
      </w:r>
      <w:r w:rsidR="00965FFB" w:rsidRPr="00BA1E37">
        <w:t xml:space="preserve"> числа субъектов малого и среднего</w:t>
      </w:r>
      <w:r>
        <w:t xml:space="preserve"> предпринимательства, связанно это с</w:t>
      </w:r>
      <w:r w:rsidR="00965FFB" w:rsidRPr="00BA1E37">
        <w:t xml:space="preserve"> введением нового специального режима </w:t>
      </w:r>
      <w:r>
        <w:t>«</w:t>
      </w:r>
      <w:r w:rsidRPr="00BA1E37">
        <w:t>налога на профессиональный доход</w:t>
      </w:r>
      <w:r>
        <w:t>»</w:t>
      </w:r>
      <w:r w:rsidRPr="00BA1E37">
        <w:t xml:space="preserve"> </w:t>
      </w:r>
      <w:r w:rsidR="00965FFB" w:rsidRPr="00BA1E37">
        <w:t xml:space="preserve">(многие </w:t>
      </w:r>
      <w:r>
        <w:t>физические лица предпочитают вставать на учет в качестве «</w:t>
      </w:r>
      <w:proofErr w:type="spellStart"/>
      <w:r>
        <w:t>самозанятых</w:t>
      </w:r>
      <w:proofErr w:type="spellEnd"/>
      <w:r>
        <w:t>»</w:t>
      </w:r>
      <w:r w:rsidR="00965FFB" w:rsidRPr="00BA1E37">
        <w:t>).</w:t>
      </w:r>
      <w:r w:rsidR="00A27493">
        <w:t xml:space="preserve"> </w:t>
      </w:r>
      <w:r w:rsidR="00A27493" w:rsidRPr="00A27493">
        <w:t xml:space="preserve">На сегодняшний день таких уже </w:t>
      </w:r>
      <w:r w:rsidR="002E4307">
        <w:t>445</w:t>
      </w:r>
      <w:r w:rsidR="00A27493" w:rsidRPr="00A27493">
        <w:t xml:space="preserve"> человек. </w:t>
      </w:r>
    </w:p>
    <w:p w:rsidR="00965FFB" w:rsidRPr="00BA1E37" w:rsidRDefault="00965FFB" w:rsidP="009E4C1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</w:pPr>
      <w:r w:rsidRPr="00BA1E37">
        <w:t>Структура</w:t>
      </w:r>
      <w:r w:rsidR="0034469C" w:rsidRPr="00BA1E37">
        <w:t xml:space="preserve"> </w:t>
      </w:r>
      <w:r w:rsidRPr="00BA1E37">
        <w:t xml:space="preserve">малых и </w:t>
      </w:r>
      <w:r w:rsidR="0034469C" w:rsidRPr="00BA1E37">
        <w:t>средних предприятий</w:t>
      </w:r>
      <w:r w:rsidRPr="00BA1E37">
        <w:t xml:space="preserve">  (с учетом индивидуальных предпринимателей) района по видам экономической деятельности</w:t>
      </w:r>
      <w:r w:rsidR="002A0257" w:rsidRPr="00BA1E37">
        <w:t xml:space="preserve"> </w:t>
      </w:r>
      <w:r w:rsidRPr="00BA1E37">
        <w:t xml:space="preserve">в течение ряда лет остается неизменной. Сфера торговли </w:t>
      </w:r>
      <w:r w:rsidR="0034469C" w:rsidRPr="00BA1E37">
        <w:t xml:space="preserve"> </w:t>
      </w:r>
      <w:r w:rsidRPr="00BA1E37">
        <w:t xml:space="preserve">в связи с достаточно </w:t>
      </w:r>
      <w:r w:rsidR="002A0257" w:rsidRPr="00BA1E37">
        <w:t xml:space="preserve">высокой оборачиваемостью капитала является наиболее предпочтительной для малого бизнеса. </w:t>
      </w:r>
    </w:p>
    <w:p w:rsidR="0034469C" w:rsidRPr="00BA1E37" w:rsidRDefault="00A27493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>
        <w:t>В 2022 - 2024</w:t>
      </w:r>
      <w:r w:rsidR="0034469C" w:rsidRPr="00BA1E37">
        <w:t xml:space="preserve"> годах ожидается постепенное увеличение среднесписочной численности работников малых и средних предприятий, характеризующееся невысокими темпами роста в связи со снижением численности населения трудоспособного в</w:t>
      </w:r>
      <w:r w:rsidR="00BC0E3E" w:rsidRPr="00BA1E37">
        <w:t>озраста</w:t>
      </w:r>
      <w:r w:rsidR="003A0571" w:rsidRPr="00BA1E37">
        <w:t>,</w:t>
      </w:r>
      <w:r w:rsidR="00BC0E3E" w:rsidRPr="00BA1E37">
        <w:t xml:space="preserve"> как в районе, т</w:t>
      </w:r>
      <w:r w:rsidR="00BA1E37" w:rsidRPr="00BA1E37">
        <w:t>ак и в  Удмуртской Республике</w:t>
      </w:r>
      <w:r w:rsidR="00BC0E3E" w:rsidRPr="00BA1E37">
        <w:t>.</w:t>
      </w:r>
    </w:p>
    <w:p w:rsidR="00BC0E3E" w:rsidRPr="0002665C" w:rsidRDefault="00BC0E3E" w:rsidP="009E4C14">
      <w:pPr>
        <w:pStyle w:val="20"/>
        <w:keepNext/>
        <w:keepLines/>
        <w:shd w:val="clear" w:color="auto" w:fill="auto"/>
        <w:spacing w:before="0" w:line="240" w:lineRule="auto"/>
        <w:ind w:left="3200"/>
        <w:jc w:val="left"/>
        <w:rPr>
          <w:color w:val="FF0000"/>
        </w:rPr>
      </w:pPr>
      <w:bookmarkStart w:id="9" w:name="bookmark12"/>
    </w:p>
    <w:p w:rsidR="0034469C" w:rsidRPr="00BC657E" w:rsidRDefault="0034469C" w:rsidP="009E4C14">
      <w:pPr>
        <w:pStyle w:val="20"/>
        <w:keepNext/>
        <w:keepLines/>
        <w:shd w:val="clear" w:color="auto" w:fill="auto"/>
        <w:spacing w:before="0" w:line="240" w:lineRule="auto"/>
        <w:ind w:left="3200"/>
        <w:jc w:val="left"/>
        <w:rPr>
          <w:b/>
        </w:rPr>
      </w:pPr>
      <w:r w:rsidRPr="00BC657E">
        <w:rPr>
          <w:b/>
        </w:rPr>
        <w:t>Уровень жизни населения</w:t>
      </w:r>
      <w:bookmarkEnd w:id="9"/>
    </w:p>
    <w:p w:rsidR="0034469C" w:rsidRPr="00BC657E" w:rsidRDefault="0034469C" w:rsidP="00B9497C">
      <w:pPr>
        <w:pStyle w:val="1"/>
        <w:shd w:val="clear" w:color="auto" w:fill="auto"/>
        <w:spacing w:before="0" w:after="0" w:line="240" w:lineRule="auto"/>
        <w:ind w:left="40" w:right="20" w:firstLine="700"/>
        <w:jc w:val="both"/>
      </w:pPr>
      <w:r w:rsidRPr="00BC657E">
        <w:t>По итогам 2</w:t>
      </w:r>
      <w:r w:rsidR="0002665C" w:rsidRPr="00BC657E">
        <w:t>020</w:t>
      </w:r>
      <w:r w:rsidRPr="00BC657E">
        <w:t xml:space="preserve"> года номинальная начис</w:t>
      </w:r>
      <w:r w:rsidR="00A27493">
        <w:t>ленная заработная плата составляет</w:t>
      </w:r>
      <w:r w:rsidRPr="00BC657E">
        <w:t xml:space="preserve"> </w:t>
      </w:r>
      <w:r w:rsidR="00A27493">
        <w:t>29080,1</w:t>
      </w:r>
      <w:r w:rsidR="00BC0E3E" w:rsidRPr="00BC657E">
        <w:t xml:space="preserve">  рублей </w:t>
      </w:r>
      <w:r w:rsidRPr="00BC657E">
        <w:t xml:space="preserve"> или </w:t>
      </w:r>
      <w:r w:rsidR="00A27493">
        <w:t>106,2% к уровню 2019</w:t>
      </w:r>
      <w:r w:rsidRPr="00BC657E">
        <w:t xml:space="preserve"> года. </w:t>
      </w:r>
      <w:proofErr w:type="gramStart"/>
      <w:r w:rsidR="00B9497C" w:rsidRPr="00BC657E">
        <w:t xml:space="preserve">Традиционно на рост заработной платы </w:t>
      </w:r>
      <w:r w:rsidRPr="00BC657E">
        <w:t xml:space="preserve">оказывают влияние мероприятия по </w:t>
      </w:r>
      <w:r w:rsidR="00B9497C" w:rsidRPr="00BC657E">
        <w:t xml:space="preserve">сохранению </w:t>
      </w:r>
      <w:r w:rsidR="00A27493">
        <w:t>достигнутых в 2019</w:t>
      </w:r>
      <w:r w:rsidR="00991CEC" w:rsidRPr="00BC657E">
        <w:t xml:space="preserve"> году значений </w:t>
      </w:r>
      <w:r w:rsidRPr="00BC657E">
        <w:t xml:space="preserve"> целевых показателей по оплате труда медицинских, педагогических, социальных работников и работников учреж</w:t>
      </w:r>
      <w:r w:rsidR="00991CEC" w:rsidRPr="00BC657E">
        <w:t>дений культуры, по индексации заработных плат «неуказных» категорий работников бюджетной сферы, стабильные темпы роста уровня начисленной заработной платы  в таких отраслях, как «Промышленность», «Сельское хозяйство», «Строительство»</w:t>
      </w:r>
      <w:r w:rsidRPr="00BC657E">
        <w:t>.</w:t>
      </w:r>
      <w:proofErr w:type="gramEnd"/>
    </w:p>
    <w:p w:rsidR="0034469C" w:rsidRPr="0002665C" w:rsidRDefault="00D773EE" w:rsidP="009E4C14">
      <w:pPr>
        <w:pStyle w:val="1"/>
        <w:shd w:val="clear" w:color="auto" w:fill="auto"/>
        <w:spacing w:before="0" w:after="0" w:line="240" w:lineRule="auto"/>
        <w:ind w:left="40" w:right="20" w:firstLine="700"/>
        <w:jc w:val="both"/>
        <w:rPr>
          <w:color w:val="FF0000"/>
        </w:rPr>
      </w:pPr>
      <w:r w:rsidRPr="0057782B">
        <w:t>В 2021</w:t>
      </w:r>
      <w:r w:rsidR="00991CEC" w:rsidRPr="0057782B">
        <w:t xml:space="preserve"> году в районе, так же как в Удмуртской Республике в целом, </w:t>
      </w:r>
      <w:r w:rsidRPr="0057782B">
        <w:t>наблюдается рост заработной</w:t>
      </w:r>
      <w:r w:rsidR="00991CEC" w:rsidRPr="0057782B">
        <w:t xml:space="preserve"> плат</w:t>
      </w:r>
      <w:r w:rsidRPr="0057782B">
        <w:t>ы</w:t>
      </w:r>
      <w:r w:rsidR="00285CDC">
        <w:t xml:space="preserve"> (</w:t>
      </w:r>
      <w:r w:rsidR="00067C4E">
        <w:t>Удмуртская Р</w:t>
      </w:r>
      <w:r w:rsidR="00285CDC">
        <w:t>еспублика на 7,5%</w:t>
      </w:r>
      <w:r w:rsidR="00067C4E">
        <w:t>, Малопургинский район 7,2%</w:t>
      </w:r>
      <w:r w:rsidR="00285CDC">
        <w:t>)</w:t>
      </w:r>
      <w:r w:rsidRPr="0057782B">
        <w:t xml:space="preserve">. </w:t>
      </w:r>
      <w:r w:rsidR="00991CEC" w:rsidRPr="0057782B">
        <w:t>В 2021 году прогнозируется компенсационный рост с</w:t>
      </w:r>
      <w:r w:rsidR="0034469C" w:rsidRPr="0057782B">
        <w:t>р</w:t>
      </w:r>
      <w:r w:rsidR="00991CEC" w:rsidRPr="0057782B">
        <w:t>еднемесячной заработной платы, и далее</w:t>
      </w:r>
      <w:r w:rsidRPr="0057782B">
        <w:t xml:space="preserve"> в среднесрочном периоде до 2024</w:t>
      </w:r>
      <w:r w:rsidR="00991CEC" w:rsidRPr="0057782B">
        <w:t xml:space="preserve"> года – устойчивый рост. </w:t>
      </w:r>
      <w:r w:rsidR="0034469C" w:rsidRPr="0057782B">
        <w:t xml:space="preserve"> </w:t>
      </w:r>
      <w:r w:rsidR="00991CEC" w:rsidRPr="0057782B">
        <w:t>По базовому варианту прогноза в</w:t>
      </w:r>
      <w:r w:rsidR="00B005D5" w:rsidRPr="0057782B">
        <w:t xml:space="preserve"> 2022</w:t>
      </w:r>
      <w:r w:rsidR="0034469C" w:rsidRPr="0057782B">
        <w:t xml:space="preserve"> году увеличится на </w:t>
      </w:r>
      <w:r w:rsidR="00BE4253" w:rsidRPr="0057782B">
        <w:t>5,9</w:t>
      </w:r>
      <w:r w:rsidR="00B005D5" w:rsidRPr="0057782B">
        <w:t>% по сравнению с 2021</w:t>
      </w:r>
      <w:r w:rsidR="0034469C" w:rsidRPr="0057782B">
        <w:t xml:space="preserve"> годом и составит </w:t>
      </w:r>
      <w:r w:rsidR="00BE4253" w:rsidRPr="0057782B">
        <w:t>33013,1</w:t>
      </w:r>
      <w:r w:rsidR="00991CEC" w:rsidRPr="0057782B">
        <w:t xml:space="preserve"> рубля</w:t>
      </w:r>
      <w:r w:rsidR="0034469C" w:rsidRPr="0057782B">
        <w:t xml:space="preserve">, по целевому варианту - на  </w:t>
      </w:r>
      <w:r w:rsidR="00BE4253" w:rsidRPr="0057782B">
        <w:t>6,2</w:t>
      </w:r>
      <w:r w:rsidR="0034469C" w:rsidRPr="0057782B">
        <w:t xml:space="preserve">% и составит </w:t>
      </w:r>
      <w:r w:rsidR="00BE4253" w:rsidRPr="0057782B">
        <w:t>33106,6</w:t>
      </w:r>
      <w:r w:rsidR="0034469C" w:rsidRPr="0057782B">
        <w:t xml:space="preserve"> рублей.</w:t>
      </w:r>
    </w:p>
    <w:p w:rsidR="00845487" w:rsidRDefault="00845487" w:rsidP="009E4C14">
      <w:pPr>
        <w:pStyle w:val="20"/>
        <w:keepNext/>
        <w:keepLines/>
        <w:shd w:val="clear" w:color="auto" w:fill="auto"/>
        <w:spacing w:before="0" w:line="240" w:lineRule="auto"/>
        <w:ind w:left="3740"/>
        <w:jc w:val="left"/>
        <w:rPr>
          <w:b/>
        </w:rPr>
      </w:pPr>
      <w:bookmarkStart w:id="10" w:name="bookmark14"/>
    </w:p>
    <w:p w:rsidR="007749B8" w:rsidRPr="00BD22DF" w:rsidRDefault="007749B8" w:rsidP="009E4C14">
      <w:pPr>
        <w:pStyle w:val="20"/>
        <w:keepNext/>
        <w:keepLines/>
        <w:shd w:val="clear" w:color="auto" w:fill="auto"/>
        <w:spacing w:before="0" w:line="240" w:lineRule="auto"/>
        <w:ind w:left="3740"/>
        <w:jc w:val="left"/>
        <w:rPr>
          <w:b/>
        </w:rPr>
      </w:pPr>
      <w:r w:rsidRPr="00BD22DF">
        <w:rPr>
          <w:b/>
        </w:rPr>
        <w:t>Труд и занятость</w:t>
      </w:r>
      <w:bookmarkEnd w:id="10"/>
    </w:p>
    <w:p w:rsidR="00BC657E" w:rsidRPr="00BD22DF" w:rsidRDefault="00B005D5" w:rsidP="009E4C14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t>В 2020</w:t>
      </w:r>
      <w:r w:rsidR="007749B8" w:rsidRPr="00BD22DF">
        <w:t xml:space="preserve"> году среднесписочная численность </w:t>
      </w:r>
      <w:r w:rsidR="00220DBD">
        <w:t>работников организаций состав</w:t>
      </w:r>
      <w:r w:rsidR="00BC657E" w:rsidRPr="00BD22DF">
        <w:t>ляла</w:t>
      </w:r>
      <w:r w:rsidR="007749B8" w:rsidRPr="00BD22DF">
        <w:t xml:space="preserve"> </w:t>
      </w:r>
      <w:r>
        <w:t>4</w:t>
      </w:r>
      <w:r w:rsidR="002E4307">
        <w:t xml:space="preserve">247 </w:t>
      </w:r>
      <w:r w:rsidR="007749B8" w:rsidRPr="00BD22DF">
        <w:t>человек</w:t>
      </w:r>
      <w:r w:rsidR="00BC657E" w:rsidRPr="00BD22DF">
        <w:t xml:space="preserve">, сократившись по отношению к прошлому году на </w:t>
      </w:r>
      <w:r w:rsidR="00FC660C">
        <w:t>142 работника или на 8</w:t>
      </w:r>
      <w:r w:rsidR="00BC657E" w:rsidRPr="00BD22DF">
        <w:t>%.</w:t>
      </w:r>
      <w:r w:rsidR="0054648F" w:rsidRPr="00BD22DF">
        <w:t xml:space="preserve"> </w:t>
      </w:r>
      <w:r w:rsidR="00BC657E" w:rsidRPr="00BD22DF">
        <w:t xml:space="preserve">Наибольшее сокращение числа работников отмечено в организациях таких видов деятельности, как розничная торговля, государственное управление и обеспечение военной безопасности, общественное питание, социальное обеспечение. </w:t>
      </w:r>
    </w:p>
    <w:p w:rsidR="007749B8" w:rsidRPr="00206B05" w:rsidRDefault="007749B8" w:rsidP="00D37F7A">
      <w:pPr>
        <w:pStyle w:val="1"/>
        <w:shd w:val="clear" w:color="auto" w:fill="auto"/>
        <w:spacing w:before="0" w:after="0" w:line="240" w:lineRule="auto"/>
        <w:ind w:left="20" w:firstLine="700"/>
        <w:jc w:val="both"/>
      </w:pPr>
      <w:r w:rsidRPr="00BD22DF">
        <w:t xml:space="preserve">С учетом сложившихся тенденций </w:t>
      </w:r>
      <w:r w:rsidR="0054648F" w:rsidRPr="00BD22DF">
        <w:t xml:space="preserve">в экономике </w:t>
      </w:r>
      <w:r w:rsidRPr="00BD22DF">
        <w:t>численность работников организаций в</w:t>
      </w:r>
      <w:r w:rsidR="0054648F" w:rsidRPr="00BD22DF">
        <w:t xml:space="preserve"> </w:t>
      </w:r>
      <w:r w:rsidR="00703B6A">
        <w:t>2021</w:t>
      </w:r>
      <w:r w:rsidR="00BC657E" w:rsidRPr="00BD22DF">
        <w:t xml:space="preserve"> </w:t>
      </w:r>
      <w:r w:rsidR="00703B6A">
        <w:t xml:space="preserve">году так же будет снижаться и </w:t>
      </w:r>
      <w:r w:rsidRPr="00BD22DF">
        <w:t xml:space="preserve">не превысит </w:t>
      </w:r>
      <w:r w:rsidR="00703B6A">
        <w:t>4</w:t>
      </w:r>
      <w:r w:rsidR="00FC660C">
        <w:t>200</w:t>
      </w:r>
      <w:r w:rsidRPr="00BD22DF">
        <w:t xml:space="preserve"> </w:t>
      </w:r>
      <w:r w:rsidRPr="003771D2">
        <w:t>человек</w:t>
      </w:r>
      <w:r w:rsidR="003771D2" w:rsidRPr="003771D2">
        <w:t>.</w:t>
      </w:r>
      <w:r w:rsidR="00D37F7A" w:rsidRPr="003771D2">
        <w:t xml:space="preserve"> </w:t>
      </w:r>
      <w:r w:rsidR="00BD22DF" w:rsidRPr="00206B05">
        <w:t xml:space="preserve">В последние годы наблюдалось снижение </w:t>
      </w:r>
      <w:r w:rsidR="00206B05" w:rsidRPr="00206B05">
        <w:t xml:space="preserve">предложения рабочей силы: отмечалось сокращение численности трудовых ресурсов и </w:t>
      </w:r>
      <w:proofErr w:type="gramStart"/>
      <w:r w:rsidR="00206B05" w:rsidRPr="00206B05">
        <w:t>численности</w:t>
      </w:r>
      <w:proofErr w:type="gramEnd"/>
      <w:r w:rsidR="00206B05" w:rsidRPr="00206B05">
        <w:t xml:space="preserve"> занятых в экономике, обусловленное сокращением численности населения в трудоспособном возрасте.</w:t>
      </w:r>
      <w:r w:rsidR="00703B6A">
        <w:t xml:space="preserve"> </w:t>
      </w:r>
    </w:p>
    <w:p w:rsidR="007749B8" w:rsidRPr="00694892" w:rsidRDefault="007749B8" w:rsidP="009E4C14">
      <w:pPr>
        <w:pStyle w:val="1"/>
        <w:shd w:val="clear" w:color="auto" w:fill="auto"/>
        <w:spacing w:before="0" w:after="0" w:line="240" w:lineRule="auto"/>
        <w:ind w:left="40" w:firstLine="700"/>
        <w:jc w:val="both"/>
      </w:pPr>
      <w:r w:rsidRPr="00694892">
        <w:t xml:space="preserve">Численность официально зарегистрированных безработных на 1 </w:t>
      </w:r>
      <w:r w:rsidR="00FC660C">
        <w:t>октября</w:t>
      </w:r>
    </w:p>
    <w:p w:rsidR="007749B8" w:rsidRPr="00694892" w:rsidRDefault="00254563" w:rsidP="00206B05">
      <w:pPr>
        <w:pStyle w:val="1"/>
        <w:shd w:val="clear" w:color="auto" w:fill="auto"/>
        <w:tabs>
          <w:tab w:val="left" w:pos="674"/>
        </w:tabs>
        <w:spacing w:before="0" w:after="0" w:line="240" w:lineRule="auto"/>
        <w:ind w:right="40"/>
        <w:jc w:val="both"/>
      </w:pPr>
      <w:r>
        <w:t>2021</w:t>
      </w:r>
      <w:r w:rsidR="00206B05" w:rsidRPr="00694892">
        <w:t xml:space="preserve"> </w:t>
      </w:r>
      <w:r w:rsidR="007749B8" w:rsidRPr="00694892">
        <w:t>года с</w:t>
      </w:r>
      <w:r>
        <w:t xml:space="preserve">оставляла </w:t>
      </w:r>
      <w:r w:rsidR="00FC660C" w:rsidRPr="00FC660C">
        <w:t>205</w:t>
      </w:r>
      <w:r w:rsidR="007749B8" w:rsidRPr="00694892">
        <w:t xml:space="preserve"> человек. Уровень регистрируемой безработицы составил </w:t>
      </w:r>
      <w:r w:rsidR="00FC660C">
        <w:t>1,23</w:t>
      </w:r>
      <w:r w:rsidR="007749B8" w:rsidRPr="00845487">
        <w:t>%</w:t>
      </w:r>
      <w:r w:rsidR="007749B8" w:rsidRPr="00694892">
        <w:t xml:space="preserve"> от экономически активного населения.</w:t>
      </w:r>
      <w:r w:rsidR="00206B05" w:rsidRPr="00694892">
        <w:t xml:space="preserve"> </w:t>
      </w:r>
      <w:r>
        <w:t>К концу 2021</w:t>
      </w:r>
      <w:r w:rsidR="00694892" w:rsidRPr="00694892">
        <w:t xml:space="preserve"> года </w:t>
      </w:r>
      <w:r w:rsidRPr="00694892">
        <w:t xml:space="preserve">ожидается восстановление </w:t>
      </w:r>
      <w:r w:rsidR="00694892" w:rsidRPr="00694892">
        <w:t>э</w:t>
      </w:r>
      <w:r>
        <w:t>кономики</w:t>
      </w:r>
      <w:r w:rsidR="00694892" w:rsidRPr="00694892">
        <w:t xml:space="preserve"> </w:t>
      </w:r>
      <w:r>
        <w:t>и выход</w:t>
      </w:r>
      <w:r w:rsidR="00694892" w:rsidRPr="00694892">
        <w:t xml:space="preserve"> на территорию устойчивого роста. Сохранение экономического роста, дальнейшее развитие экономики приведет к росту потребности в трудовых ресурсах и сокращению безработицы.</w:t>
      </w:r>
    </w:p>
    <w:sectPr w:rsidR="007749B8" w:rsidRPr="0069489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03" w:rsidRDefault="00453C03">
      <w:r>
        <w:separator/>
      </w:r>
    </w:p>
  </w:endnote>
  <w:endnote w:type="continuationSeparator" w:id="0">
    <w:p w:rsidR="00453C03" w:rsidRDefault="0045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03" w:rsidRDefault="00453C03">
      <w:r>
        <w:separator/>
      </w:r>
    </w:p>
  </w:footnote>
  <w:footnote w:type="continuationSeparator" w:id="0">
    <w:p w:rsidR="00453C03" w:rsidRDefault="0045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B8" w:rsidRDefault="007749B8">
    <w:pPr>
      <w:pStyle w:val="a6"/>
      <w:framePr w:w="15879" w:h="168" w:wrap="none" w:vAnchor="text" w:hAnchor="page" w:x="480" w:y="934"/>
      <w:shd w:val="clear" w:color="auto" w:fill="auto"/>
      <w:ind w:left="8408"/>
    </w:pPr>
    <w:r>
      <w:fldChar w:fldCharType="begin"/>
    </w:r>
    <w:r>
      <w:instrText xml:space="preserve"> PAGE \* MERGEFORMAT </w:instrText>
    </w:r>
    <w:r>
      <w:fldChar w:fldCharType="separate"/>
    </w:r>
    <w:r w:rsidR="004E0A07" w:rsidRPr="004E0A07">
      <w:rPr>
        <w:rStyle w:val="115pt"/>
        <w:noProof/>
      </w:rPr>
      <w:t>1</w:t>
    </w:r>
    <w:r>
      <w:rPr>
        <w:rStyle w:val="11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B8" w:rsidRDefault="007749B8">
    <w:pPr>
      <w:pStyle w:val="a6"/>
      <w:framePr w:h="226" w:wrap="none" w:vAnchor="text" w:hAnchor="page" w:x="6724" w:y="76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749B8">
      <w:rPr>
        <w:rStyle w:val="115pt"/>
        <w:noProof/>
      </w:rPr>
      <w:t>2</w:t>
    </w:r>
    <w:r>
      <w:rPr>
        <w:rStyle w:val="115pt"/>
      </w:rPr>
      <w:fldChar w:fldCharType="end"/>
    </w:r>
  </w:p>
  <w:p w:rsidR="007749B8" w:rsidRDefault="007749B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BE"/>
    <w:multiLevelType w:val="multilevel"/>
    <w:tmpl w:val="B9E03C0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C6679"/>
    <w:multiLevelType w:val="multilevel"/>
    <w:tmpl w:val="EC143E64"/>
    <w:lvl w:ilvl="0">
      <w:start w:val="7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91286"/>
    <w:multiLevelType w:val="multilevel"/>
    <w:tmpl w:val="7F42874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7804CA"/>
    <w:multiLevelType w:val="multilevel"/>
    <w:tmpl w:val="C3A8949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B9"/>
    <w:rsid w:val="00012899"/>
    <w:rsid w:val="00014EDB"/>
    <w:rsid w:val="0002665C"/>
    <w:rsid w:val="00045693"/>
    <w:rsid w:val="00067C4E"/>
    <w:rsid w:val="00083D11"/>
    <w:rsid w:val="000954B5"/>
    <w:rsid w:val="000C23A4"/>
    <w:rsid w:val="001326DB"/>
    <w:rsid w:val="00137CD5"/>
    <w:rsid w:val="001452AF"/>
    <w:rsid w:val="00146E85"/>
    <w:rsid w:val="001556FA"/>
    <w:rsid w:val="0015588F"/>
    <w:rsid w:val="00190A71"/>
    <w:rsid w:val="00197F72"/>
    <w:rsid w:val="00206B05"/>
    <w:rsid w:val="00220DBD"/>
    <w:rsid w:val="002441C8"/>
    <w:rsid w:val="00254563"/>
    <w:rsid w:val="002676E6"/>
    <w:rsid w:val="00271127"/>
    <w:rsid w:val="00272050"/>
    <w:rsid w:val="002813A0"/>
    <w:rsid w:val="00285CDC"/>
    <w:rsid w:val="002A0257"/>
    <w:rsid w:val="002B69EA"/>
    <w:rsid w:val="002D14F2"/>
    <w:rsid w:val="002D4A44"/>
    <w:rsid w:val="002E4307"/>
    <w:rsid w:val="002F2D46"/>
    <w:rsid w:val="003173B7"/>
    <w:rsid w:val="0034469C"/>
    <w:rsid w:val="00344F3C"/>
    <w:rsid w:val="003609B1"/>
    <w:rsid w:val="00375E41"/>
    <w:rsid w:val="003771D2"/>
    <w:rsid w:val="0038048A"/>
    <w:rsid w:val="00387739"/>
    <w:rsid w:val="003A0571"/>
    <w:rsid w:val="003F403D"/>
    <w:rsid w:val="003F5C00"/>
    <w:rsid w:val="00415855"/>
    <w:rsid w:val="0044783C"/>
    <w:rsid w:val="00453C03"/>
    <w:rsid w:val="004620EA"/>
    <w:rsid w:val="00481DF9"/>
    <w:rsid w:val="004840C7"/>
    <w:rsid w:val="00485963"/>
    <w:rsid w:val="004C4FD9"/>
    <w:rsid w:val="004D5557"/>
    <w:rsid w:val="004D7AD4"/>
    <w:rsid w:val="004E0A07"/>
    <w:rsid w:val="004F3E5D"/>
    <w:rsid w:val="005028D3"/>
    <w:rsid w:val="005133B9"/>
    <w:rsid w:val="00523592"/>
    <w:rsid w:val="00532468"/>
    <w:rsid w:val="0054648F"/>
    <w:rsid w:val="0055199A"/>
    <w:rsid w:val="0057782B"/>
    <w:rsid w:val="005A03CB"/>
    <w:rsid w:val="005F1E4A"/>
    <w:rsid w:val="00604902"/>
    <w:rsid w:val="0062059C"/>
    <w:rsid w:val="006237DE"/>
    <w:rsid w:val="00631199"/>
    <w:rsid w:val="006529F9"/>
    <w:rsid w:val="0065349C"/>
    <w:rsid w:val="006640AB"/>
    <w:rsid w:val="00690071"/>
    <w:rsid w:val="006923C5"/>
    <w:rsid w:val="00694892"/>
    <w:rsid w:val="006A761B"/>
    <w:rsid w:val="006B6E48"/>
    <w:rsid w:val="006E3DC6"/>
    <w:rsid w:val="00703B6A"/>
    <w:rsid w:val="00744587"/>
    <w:rsid w:val="00745D08"/>
    <w:rsid w:val="00761A35"/>
    <w:rsid w:val="00764C71"/>
    <w:rsid w:val="007653B9"/>
    <w:rsid w:val="007749B8"/>
    <w:rsid w:val="007D44C8"/>
    <w:rsid w:val="007E4E84"/>
    <w:rsid w:val="007E7412"/>
    <w:rsid w:val="00822051"/>
    <w:rsid w:val="00845487"/>
    <w:rsid w:val="00851647"/>
    <w:rsid w:val="0089110F"/>
    <w:rsid w:val="008A19E8"/>
    <w:rsid w:val="008D17C6"/>
    <w:rsid w:val="008E677A"/>
    <w:rsid w:val="008F5AA4"/>
    <w:rsid w:val="00904832"/>
    <w:rsid w:val="009134DE"/>
    <w:rsid w:val="009463F5"/>
    <w:rsid w:val="00954879"/>
    <w:rsid w:val="00957654"/>
    <w:rsid w:val="0096215F"/>
    <w:rsid w:val="00965FFB"/>
    <w:rsid w:val="00991CEC"/>
    <w:rsid w:val="009B6D1E"/>
    <w:rsid w:val="009E4053"/>
    <w:rsid w:val="009E4C14"/>
    <w:rsid w:val="009F5622"/>
    <w:rsid w:val="00A010DD"/>
    <w:rsid w:val="00A27493"/>
    <w:rsid w:val="00A438EC"/>
    <w:rsid w:val="00A47349"/>
    <w:rsid w:val="00A55AE4"/>
    <w:rsid w:val="00A81323"/>
    <w:rsid w:val="00A97D23"/>
    <w:rsid w:val="00AB7DB9"/>
    <w:rsid w:val="00AD093F"/>
    <w:rsid w:val="00B005D5"/>
    <w:rsid w:val="00B17F9A"/>
    <w:rsid w:val="00B3128D"/>
    <w:rsid w:val="00B63719"/>
    <w:rsid w:val="00B743C8"/>
    <w:rsid w:val="00B770F6"/>
    <w:rsid w:val="00B93AB1"/>
    <w:rsid w:val="00B9497C"/>
    <w:rsid w:val="00BA1E37"/>
    <w:rsid w:val="00BC0E3E"/>
    <w:rsid w:val="00BC657E"/>
    <w:rsid w:val="00BD22DF"/>
    <w:rsid w:val="00BE4253"/>
    <w:rsid w:val="00BF5EC8"/>
    <w:rsid w:val="00C36D18"/>
    <w:rsid w:val="00C53BE6"/>
    <w:rsid w:val="00C757C7"/>
    <w:rsid w:val="00CF3F20"/>
    <w:rsid w:val="00D00EC7"/>
    <w:rsid w:val="00D0170D"/>
    <w:rsid w:val="00D211D7"/>
    <w:rsid w:val="00D23BE1"/>
    <w:rsid w:val="00D37F7A"/>
    <w:rsid w:val="00D45265"/>
    <w:rsid w:val="00D457AC"/>
    <w:rsid w:val="00D55A1F"/>
    <w:rsid w:val="00D70666"/>
    <w:rsid w:val="00D773EE"/>
    <w:rsid w:val="00DE5EAC"/>
    <w:rsid w:val="00E652D2"/>
    <w:rsid w:val="00E95D4E"/>
    <w:rsid w:val="00EC4520"/>
    <w:rsid w:val="00ED737A"/>
    <w:rsid w:val="00EE0759"/>
    <w:rsid w:val="00F37DB7"/>
    <w:rsid w:val="00F7511D"/>
    <w:rsid w:val="00F86384"/>
    <w:rsid w:val="00FB0A12"/>
    <w:rsid w:val="00FC660C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E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E4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6B6E48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1">
    <w:name w:val="Основной текст (2)_"/>
    <w:basedOn w:val="a0"/>
    <w:link w:val="22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E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-1pt">
    <w:name w:val="Основной текст + Интервал -1 pt"/>
    <w:basedOn w:val="a3"/>
    <w:rsid w:val="00132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134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4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134DE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20">
    <w:name w:val="Заголовок №2 (2)_"/>
    <w:basedOn w:val="a0"/>
    <w:link w:val="221"/>
    <w:rsid w:val="003446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469C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5">
    <w:name w:val="Колонтитул_"/>
    <w:basedOn w:val="a0"/>
    <w:link w:val="a6"/>
    <w:rsid w:val="007749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7749B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774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7749B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A47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34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485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59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596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5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5963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E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E4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6B6E48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1">
    <w:name w:val="Основной текст (2)_"/>
    <w:basedOn w:val="a0"/>
    <w:link w:val="22"/>
    <w:rsid w:val="006B6E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E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-1pt">
    <w:name w:val="Основной текст + Интервал -1 pt"/>
    <w:basedOn w:val="a3"/>
    <w:rsid w:val="00132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134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4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134DE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220">
    <w:name w:val="Заголовок №2 (2)_"/>
    <w:basedOn w:val="a0"/>
    <w:link w:val="221"/>
    <w:rsid w:val="003446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469C"/>
    <w:pPr>
      <w:shd w:val="clear" w:color="auto" w:fill="FFFFFF"/>
      <w:spacing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a5">
    <w:name w:val="Колонтитул_"/>
    <w:basedOn w:val="a0"/>
    <w:link w:val="a6"/>
    <w:rsid w:val="007749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7749B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774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7749B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A47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34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485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59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596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5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5963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292E-6DF8-4F9F-BACC-04C2FD3C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user46</cp:lastModifiedBy>
  <cp:revision>2</cp:revision>
  <cp:lastPrinted>2021-11-24T05:28:00Z</cp:lastPrinted>
  <dcterms:created xsi:type="dcterms:W3CDTF">2021-12-09T07:07:00Z</dcterms:created>
  <dcterms:modified xsi:type="dcterms:W3CDTF">2021-12-09T07:07:00Z</dcterms:modified>
</cp:coreProperties>
</file>