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ПРОТОКОЛ № </w:t>
      </w:r>
      <w:r>
        <w:rPr>
          <w:rFonts w:cs="Times New Roman" w:ascii="Times New Roman" w:hAnsi="Times New Roman"/>
          <w:b/>
          <w:sz w:val="24"/>
          <w:szCs w:val="24"/>
        </w:rPr>
        <w:t>0110</w:t>
      </w:r>
      <w:r>
        <w:rPr>
          <w:rFonts w:cs="Times New Roman" w:ascii="Times New Roman" w:hAnsi="Times New Roman"/>
          <w:b/>
          <w:sz w:val="24"/>
          <w:szCs w:val="24"/>
        </w:rPr>
        <w:t>18/0119153/0</w:t>
      </w:r>
      <w:r>
        <w:rPr>
          <w:rFonts w:cs="Times New Roman" w:ascii="Times New Roman" w:hAnsi="Times New Roman"/>
          <w:b/>
          <w:sz w:val="24"/>
          <w:szCs w:val="24"/>
        </w:rPr>
        <w:t>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договоров аренды муниципального имущества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22.10</w:t>
      </w:r>
      <w:r>
        <w:rPr>
          <w:rFonts w:cs="Times New Roman" w:ascii="Times New Roman" w:hAnsi="Times New Roman"/>
          <w:sz w:val="24"/>
          <w:szCs w:val="24"/>
        </w:rPr>
        <w:t>.2018 г</w:t>
      </w:r>
    </w:p>
    <w:p>
      <w:pPr>
        <w:pStyle w:val="Normal"/>
        <w:spacing w:before="0" w:after="0"/>
        <w:ind w:firstLine="708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 ч 30 мин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 xml:space="preserve">: 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аренды муниципального имущества, утвержденной </w:t>
      </w:r>
      <w:r>
        <w:rPr>
          <w:rFonts w:cs="Times New Roman" w:ascii="Times New Roman" w:hAnsi="Times New Roman"/>
          <w:sz w:val="24"/>
          <w:szCs w:val="24"/>
        </w:rPr>
        <w:t xml:space="preserve">Первым заместителем главы Администрации 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образования «Малопургинский район» </w:t>
      </w:r>
      <w:r>
        <w:rPr>
          <w:rFonts w:cs="Times New Roman" w:ascii="Times New Roman" w:hAnsi="Times New Roman"/>
          <w:sz w:val="24"/>
          <w:szCs w:val="24"/>
        </w:rPr>
        <w:t>28 сентября</w:t>
      </w:r>
      <w:r>
        <w:rPr>
          <w:rFonts w:cs="Times New Roman" w:ascii="Times New Roman" w:hAnsi="Times New Roman"/>
          <w:sz w:val="24"/>
          <w:szCs w:val="24"/>
        </w:rPr>
        <w:t xml:space="preserve"> 2018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 xml:space="preserve">: право заключения договоров аренды муниципального имущества: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следующих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объектов электроснабжения:</w:t>
      </w:r>
    </w:p>
    <w:p>
      <w:pPr>
        <w:pStyle w:val="Style16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лот № 1 -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eastAsia="Calibri" w:cs="Times New Roman" w:ascii="Times New Roman" w:hAnsi="Times New Roman"/>
          <w:sz w:val="24"/>
          <w:szCs w:val="24"/>
        </w:rPr>
        <w:t>бъект ВЛ-0,4 кВ и КЛ-0,4 от КТП № 271, расположенный по адресу: Удмуртская Республика, Малопургинский район, село Уром, в западном направлении от здания МОУ СОШ с. Уром;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лот № 2 -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eastAsia="Calibri" w:cs="Times New Roman" w:ascii="Times New Roman" w:hAnsi="Times New Roman"/>
          <w:sz w:val="24"/>
          <w:szCs w:val="24"/>
        </w:rPr>
        <w:t>бъект КЛ-0,4 кВ, наружное освещение, расположенный по адресу: Удмуртская Республика, Малопургинский район, с. Малая Пурга, ул. Школьная, д.1а;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лот № 3 -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бъект наружное освещение, КЛ-0,4 кВ, расположенный по адресу: Удмуртская Республика, Малопургинский район, с. Малая Пурга, ул. Труда, д.21/1.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Целевое назначение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имущества, права на которое передаются по договору: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лот № 1: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для передачи электрической энергии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;</w:t>
      </w:r>
    </w:p>
    <w:p>
      <w:pPr>
        <w:pStyle w:val="NoSpacing"/>
        <w:ind w:right="0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лот № 2: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для передачи электрической энергии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;</w:t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лот № 3: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для передачи электрической энергии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аренды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 xml:space="preserve">лот № 1 - </w:t>
      </w: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>2</w:t>
      </w: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>5 лет,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 xml:space="preserve">лот № 2 - </w:t>
      </w: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>2</w:t>
      </w: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>5 лет,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лот № 3 -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5 лет.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  <w:t>Преимущества субъектам малого и среднего предпринимательства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ab/>
        <w:t xml:space="preserve">Преимущества субъектам малого и среднего предпринимательства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не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установлены.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1 </w:t>
      </w:r>
      <w:r>
        <w:rPr>
          <w:rFonts w:cs="Times New Roman" w:ascii="Times New Roman" w:hAnsi="Times New Roman"/>
          <w:sz w:val="24"/>
          <w:szCs w:val="24"/>
        </w:rPr>
        <w:t>октября</w:t>
      </w:r>
      <w:r>
        <w:rPr>
          <w:rFonts w:cs="Times New Roman" w:ascii="Times New Roman" w:hAnsi="Times New Roman"/>
          <w:sz w:val="24"/>
          <w:szCs w:val="24"/>
        </w:rPr>
        <w:t xml:space="preserve"> 2018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Иванова Татьяна Григорьевна, заместитель Главы Администрации по стратегическому развитию и экономике района;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заместитель председателя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Мелёшкина Наталия Ивановна, начальник отдела закупок и торгов;</w:t>
      </w:r>
    </w:p>
    <w:p>
      <w:pPr>
        <w:pStyle w:val="Normal"/>
        <w:spacing w:lineRule="auto" w:line="240" w:before="0" w:after="0"/>
        <w:ind w:firstLine="72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firstLine="72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Бакулева Марина Александровна, начальник управления бухгалтерского учета и отчетности,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>Михайлова Светлана Сергеевна, начальник отдела организационно- кадровой работы,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</w:r>
      <w:r>
        <w:rPr>
          <w:rFonts w:eastAsia="Calibri" w:cs="Times New Roman" w:ascii="Times New Roman" w:hAnsi="Times New Roman"/>
          <w:sz w:val="24"/>
          <w:szCs w:val="24"/>
        </w:rPr>
        <w:t>Вершинин Иван Борисович, начальник юридического отдела,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Пронькин Петр Александрович, начальник сектора по управлению имуществом,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  <w:t>Секретарь комиссии: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Кудяшева Елена Владимировна, старший специалист отдела закупок и торгов.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Всего на заседании присутствовало </w:t>
      </w:r>
      <w:r>
        <w:rPr>
          <w:rFonts w:eastAsia="Calibri" w:cs="Times New Roman" w:ascii="Times New Roman" w:hAnsi="Times New Roman"/>
          <w:sz w:val="24"/>
          <w:szCs w:val="24"/>
        </w:rPr>
        <w:t>7</w:t>
      </w:r>
      <w:r>
        <w:rPr>
          <w:rFonts w:eastAsia="Calibri" w:cs="Times New Roman" w:ascii="Times New Roman" w:hAnsi="Times New Roman"/>
          <w:sz w:val="24"/>
          <w:szCs w:val="24"/>
        </w:rPr>
        <w:t xml:space="preserve"> членов комиссии, что составило </w:t>
      </w:r>
      <w:r>
        <w:rPr>
          <w:rFonts w:eastAsia="Calibri" w:cs="Times New Roman" w:ascii="Times New Roman" w:hAnsi="Times New Roman"/>
          <w:sz w:val="24"/>
          <w:szCs w:val="24"/>
        </w:rPr>
        <w:t>100</w:t>
      </w:r>
      <w:r>
        <w:rPr>
          <w:rFonts w:eastAsia="Calibri" w:cs="Times New Roman" w:ascii="Times New Roman" w:hAnsi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участие в открытом аукционе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окончании срока подачи заявок на участие в аукционе по лотам: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- лот № 1: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- лот № 2: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- лот № 3: не подано ни одной заявки на участие в аукционе.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Решение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1. В связи с отсутствием заявок по лоту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аукцион по отношению к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 xml:space="preserve">лоту №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>1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 xml:space="preserve"> признать несостоявшимся.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bookmarkStart w:id="0" w:name="__DdeLink__148_3567635857"/>
      <w:r>
        <w:rPr>
          <w:rFonts w:cs="Times New Roman" w:ascii="Times New Roman" w:hAnsi="Times New Roman"/>
          <w:sz w:val="24"/>
          <w:szCs w:val="24"/>
        </w:rPr>
        <w:t xml:space="preserve">В связи с отсутствием заявок по лоту № 2, аукцион по отношению к </w:t>
      </w:r>
      <w:bookmarkEnd w:id="0"/>
      <w:r>
        <w:rPr>
          <w:rFonts w:cs="Times New Roman" w:ascii="Times New Roman" w:hAnsi="Times New Roman"/>
          <w:b/>
          <w:sz w:val="24"/>
          <w:szCs w:val="24"/>
        </w:rPr>
        <w:t>лоту № 2 признать несостоявшимся.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3. В связи с отсутствием заявок по лоту № 3, аукцион по отношению к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>лоту № 3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sz w:val="24"/>
          <w:szCs w:val="24"/>
        </w:rPr>
      </w:pPr>
      <w:bookmarkStart w:id="1" w:name="__DdeLink__89_3044533806"/>
      <w:bookmarkEnd w:id="1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Председатель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Иванова Т.Г.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Заместитель председателя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Мелёшкина Н.И. 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Члены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Бакулева М.А. _____________</w:t>
      </w:r>
    </w:p>
    <w:p>
      <w:pPr>
        <w:pStyle w:val="Normal"/>
        <w:widowControl/>
        <w:suppressAutoHyphens w:val="true"/>
        <w:bidi w:val="0"/>
        <w:spacing w:lineRule="auto" w:line="240" w:before="57" w:after="0"/>
        <w:ind w:left="-57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Михайлова С.С.  _____________</w:t>
      </w:r>
    </w:p>
    <w:p>
      <w:pPr>
        <w:pStyle w:val="Normal"/>
        <w:widowControl/>
        <w:suppressAutoHyphens w:val="true"/>
        <w:bidi w:val="0"/>
        <w:spacing w:lineRule="auto" w:line="240" w:before="57" w:after="0"/>
        <w:ind w:left="-57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Вершинин И.Б. _____________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Пронькин П.А. 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Секретарь: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Кудяшева Е.В. 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«Малопургинский район                                                                                                                 С.В. Юрин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WW8Num2z0">
    <w:name w:val="WW8Num2z0"/>
    <w:qFormat/>
    <w:rPr>
      <w:rFonts w:ascii="Times New Roman" w:hAnsi="Times New Roman" w:cs="Times New Roman"/>
      <w:b/>
      <w:bCs w:val="false"/>
      <w:sz w:val="24"/>
      <w:szCs w:val="24"/>
      <w:lang w:eastAsia="en-U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Application>LibreOffice/5.3.2.2$Windows_X86_64 LibreOffice_project/6cd4f1ef626f15116896b1d8e1398b56da0d0ee1</Application>
  <Pages>2</Pages>
  <Words>547</Words>
  <Characters>3584</Characters>
  <CharactersWithSpaces>4347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2017-03-09T05:40:00Z</dcterms:created>
  <dc:creator>КудяшеваЕВ</dc:creator>
  <dc:description/>
  <dc:language>ru-RU</dc:language>
  <cp:lastModifiedBy/>
  <cp:lastPrinted>2018-10-22T15:22:34Z</cp:lastPrinted>
  <dcterms:modified xsi:type="dcterms:W3CDTF">2018-10-22T15:33:08Z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