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8C" w:rsidRPr="00733514" w:rsidRDefault="0018738C" w:rsidP="0018738C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733514">
        <w:rPr>
          <w:sz w:val="28"/>
          <w:szCs w:val="28"/>
        </w:rPr>
        <w:t xml:space="preserve"> </w:t>
      </w:r>
    </w:p>
    <w:p w:rsidR="0018738C" w:rsidRPr="00733514" w:rsidRDefault="0018738C" w:rsidP="0018738C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к муниципальной программе </w:t>
      </w:r>
    </w:p>
    <w:p w:rsidR="0018738C" w:rsidRPr="00733514" w:rsidRDefault="0018738C" w:rsidP="0018738C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«Формирование современной городской среды </w:t>
      </w:r>
    </w:p>
    <w:p w:rsidR="0018738C" w:rsidRPr="00733514" w:rsidRDefault="0018738C" w:rsidP="0018738C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Малопургинское</w:t>
      </w:r>
      <w:r w:rsidRPr="00733514">
        <w:rPr>
          <w:sz w:val="28"/>
          <w:szCs w:val="28"/>
        </w:rPr>
        <w:t>» на 201</w:t>
      </w:r>
      <w:r>
        <w:rPr>
          <w:sz w:val="28"/>
          <w:szCs w:val="28"/>
        </w:rPr>
        <w:t>8-202</w:t>
      </w:r>
      <w:r w:rsidR="003A0032">
        <w:rPr>
          <w:sz w:val="28"/>
          <w:szCs w:val="28"/>
        </w:rPr>
        <w:t>4</w:t>
      </w:r>
      <w:r w:rsidRPr="007335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33514">
        <w:rPr>
          <w:sz w:val="28"/>
          <w:szCs w:val="28"/>
        </w:rPr>
        <w:t>»</w:t>
      </w:r>
    </w:p>
    <w:p w:rsidR="0018738C" w:rsidRDefault="0018738C" w:rsidP="0018738C">
      <w:pPr>
        <w:pStyle w:val="a3"/>
        <w:jc w:val="right"/>
      </w:pPr>
    </w:p>
    <w:p w:rsidR="0018738C" w:rsidRDefault="0018738C" w:rsidP="0018738C">
      <w:pPr>
        <w:pStyle w:val="a3"/>
        <w:jc w:val="right"/>
      </w:pPr>
    </w:p>
    <w:p w:rsidR="0018738C" w:rsidRDefault="0018738C" w:rsidP="0018738C">
      <w:pPr>
        <w:jc w:val="center"/>
        <w:rPr>
          <w:b/>
        </w:rPr>
      </w:pPr>
    </w:p>
    <w:p w:rsidR="0018738C" w:rsidRPr="0058478C" w:rsidRDefault="0018738C" w:rsidP="0018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8738C" w:rsidRPr="0014729D" w:rsidRDefault="0018738C" w:rsidP="0018738C">
      <w:pPr>
        <w:jc w:val="center"/>
        <w:rPr>
          <w:b/>
          <w:sz w:val="28"/>
          <w:szCs w:val="28"/>
        </w:rPr>
      </w:pPr>
      <w:r w:rsidRPr="0014729D">
        <w:rPr>
          <w:b/>
          <w:sz w:val="28"/>
          <w:szCs w:val="28"/>
        </w:rPr>
        <w:t>разработки, обсуждения с заинтересованными лицами  и утверждения дизайн - проектов благоустройства каждой дворовой территории, включенной в муниципальную программу «Формирование современной городской среды» на территории МО «</w:t>
      </w:r>
      <w:r>
        <w:rPr>
          <w:b/>
          <w:sz w:val="28"/>
          <w:szCs w:val="28"/>
        </w:rPr>
        <w:t>Малопургинское</w:t>
      </w:r>
      <w:r w:rsidRPr="0014729D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</w:t>
      </w:r>
      <w:r w:rsidR="00786939">
        <w:rPr>
          <w:b/>
          <w:sz w:val="28"/>
          <w:szCs w:val="28"/>
        </w:rPr>
        <w:t>4</w:t>
      </w:r>
      <w:bookmarkStart w:id="0" w:name="_GoBack"/>
      <w:bookmarkEnd w:id="0"/>
      <w:r w:rsidRPr="001472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14729D">
        <w:rPr>
          <w:b/>
          <w:sz w:val="28"/>
          <w:szCs w:val="28"/>
        </w:rPr>
        <w:t xml:space="preserve">, а также  дизайн – проекта благоустройства наиболее посещаемой муниципальной территории общего пользования населенного пункта. </w:t>
      </w:r>
    </w:p>
    <w:p w:rsidR="0018738C" w:rsidRPr="0058478C" w:rsidRDefault="0018738C" w:rsidP="0018738C">
      <w:pPr>
        <w:pStyle w:val="af8"/>
        <w:ind w:left="0"/>
        <w:rPr>
          <w:rFonts w:ascii="Arial" w:hAnsi="Arial"/>
          <w:b/>
          <w:sz w:val="28"/>
          <w:szCs w:val="28"/>
        </w:rPr>
      </w:pPr>
    </w:p>
    <w:p w:rsidR="0018738C" w:rsidRPr="00845D2D" w:rsidRDefault="0018738C" w:rsidP="0018738C">
      <w:pPr>
        <w:pStyle w:val="af8"/>
        <w:ind w:left="0"/>
        <w:jc w:val="center"/>
        <w:rPr>
          <w:b/>
          <w:szCs w:val="24"/>
        </w:rPr>
      </w:pP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СОДЕРЖАНИЕ</w:t>
      </w:r>
    </w:p>
    <w:p w:rsidR="0018738C" w:rsidRPr="006D7A78" w:rsidRDefault="0018738C" w:rsidP="0018738C">
      <w:pPr>
        <w:pStyle w:val="af8"/>
        <w:ind w:left="0"/>
        <w:jc w:val="left"/>
        <w:rPr>
          <w:b/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1. Общие положения.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2. Основные термины и определения.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Раздел 1.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Разработка, обсуждение с заинтересованными лицами и утверждение дизайн – проектов благоустройства   дворовых  территорий.</w:t>
      </w:r>
    </w:p>
    <w:p w:rsidR="0018738C" w:rsidRPr="006D7A78" w:rsidRDefault="0018738C" w:rsidP="0018738C">
      <w:pPr>
        <w:pStyle w:val="af8"/>
        <w:ind w:left="0"/>
        <w:rPr>
          <w:b/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Раздел 2. Разработка, обсуждение и утверждение дизайн – проектов благоустройства наиболее посещаемой муниципальной территории общего пользования населенного пункта. 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1. </w:t>
      </w:r>
      <w:r w:rsidRPr="006D7A78">
        <w:rPr>
          <w:sz w:val="28"/>
          <w:szCs w:val="28"/>
        </w:rPr>
        <w:tab/>
        <w:t xml:space="preserve">Функциональное зонирование.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2. </w:t>
      </w:r>
      <w:r w:rsidRPr="006D7A78">
        <w:rPr>
          <w:sz w:val="28"/>
          <w:szCs w:val="28"/>
        </w:rPr>
        <w:tab/>
        <w:t>Концепция.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3. </w:t>
      </w:r>
      <w:r w:rsidRPr="006D7A78">
        <w:rPr>
          <w:sz w:val="28"/>
          <w:szCs w:val="28"/>
        </w:rPr>
        <w:tab/>
        <w:t xml:space="preserve">Проект благоустройства.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4. </w:t>
      </w:r>
      <w:r w:rsidRPr="006D7A78">
        <w:rPr>
          <w:sz w:val="28"/>
          <w:szCs w:val="28"/>
        </w:rPr>
        <w:tab/>
        <w:t>Спецификация элементов благоустройства.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5. </w:t>
      </w:r>
      <w:r w:rsidRPr="006D7A78">
        <w:rPr>
          <w:sz w:val="28"/>
          <w:szCs w:val="28"/>
        </w:rPr>
        <w:tab/>
        <w:t>Сводная ведомость объемов работ.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6. </w:t>
      </w:r>
      <w:r w:rsidRPr="006D7A78">
        <w:rPr>
          <w:sz w:val="28"/>
          <w:szCs w:val="28"/>
        </w:rPr>
        <w:tab/>
        <w:t xml:space="preserve">Расчет стоимости работ по единичным расценкам на текущий год.  </w:t>
      </w:r>
    </w:p>
    <w:p w:rsidR="0018738C" w:rsidRDefault="0018738C" w:rsidP="0018738C">
      <w:pPr>
        <w:pStyle w:val="af8"/>
        <w:ind w:left="0"/>
        <w:rPr>
          <w:rFonts w:ascii="Arial" w:hAnsi="Arial"/>
          <w:b/>
          <w:sz w:val="20"/>
        </w:rPr>
      </w:pPr>
    </w:p>
    <w:p w:rsidR="0018738C" w:rsidRPr="00220C6C" w:rsidRDefault="0018738C" w:rsidP="0018738C">
      <w:pPr>
        <w:pStyle w:val="af8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20C6C">
        <w:rPr>
          <w:b/>
          <w:sz w:val="28"/>
          <w:szCs w:val="28"/>
        </w:rPr>
        <w:t>Общие положения.</w:t>
      </w: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</w:p>
    <w:p w:rsidR="0018738C" w:rsidRPr="006D7A78" w:rsidRDefault="0018738C" w:rsidP="0018738C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Настоящий Порядок обсуждения и утверждения дизайн – проектов благоустройства дворовых территорий и дизайн – проектов наиболее посещаемой муниципальной территории общего пользования населенного пункта (далее по тексту – Порядок), </w:t>
      </w:r>
      <w:r w:rsidRPr="006D7A78">
        <w:rPr>
          <w:sz w:val="28"/>
          <w:szCs w:val="28"/>
        </w:rPr>
        <w:lastRenderedPageBreak/>
        <w:t xml:space="preserve">разработан в рамках реализации приоритетного Проекта «Формирование современной городской среды» и Муниципальной программы формирования городской среды, утвержденной </w:t>
      </w:r>
      <w:r>
        <w:rPr>
          <w:sz w:val="28"/>
          <w:szCs w:val="28"/>
        </w:rPr>
        <w:t>Администрацией МО «Малопургинское»</w:t>
      </w:r>
    </w:p>
    <w:p w:rsidR="0018738C" w:rsidRPr="006D7A78" w:rsidRDefault="0018738C" w:rsidP="0018738C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</w:t>
      </w:r>
      <w:r>
        <w:rPr>
          <w:sz w:val="28"/>
          <w:szCs w:val="28"/>
        </w:rPr>
        <w:t>граждан</w:t>
      </w:r>
      <w:r w:rsidRPr="006D7A78">
        <w:rPr>
          <w:sz w:val="28"/>
          <w:szCs w:val="28"/>
        </w:rPr>
        <w:t xml:space="preserve"> в обсуждение, разработку и утверждение проектов благоустройства дворовых территорий и территорий  общего пользования.   </w:t>
      </w:r>
    </w:p>
    <w:p w:rsidR="0018738C" w:rsidRPr="006D7A78" w:rsidRDefault="0018738C" w:rsidP="0018738C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территорий и общественных пространств (территорий общего пользования).     </w:t>
      </w:r>
    </w:p>
    <w:p w:rsidR="0018738C" w:rsidRPr="006D7A78" w:rsidRDefault="0018738C" w:rsidP="0018738C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18738C" w:rsidRPr="006D7A78" w:rsidRDefault="0018738C" w:rsidP="0018738C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>Контроль по исполнению настоящего Порядка осуществляет Муниципальная общественная комиссия, утвержденная Администрацией муни</w:t>
      </w:r>
      <w:r>
        <w:rPr>
          <w:sz w:val="28"/>
          <w:szCs w:val="28"/>
        </w:rPr>
        <w:t>ципального образования «Малопургинское».</w:t>
      </w:r>
      <w:r w:rsidRPr="006D7A78">
        <w:rPr>
          <w:sz w:val="28"/>
          <w:szCs w:val="28"/>
        </w:rPr>
        <w:t xml:space="preserve">  </w:t>
      </w: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</w:p>
    <w:p w:rsidR="0018738C" w:rsidRPr="006D7A78" w:rsidRDefault="0018738C" w:rsidP="0018738C">
      <w:pPr>
        <w:pStyle w:val="af8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Основные термины и определения.</w:t>
      </w:r>
    </w:p>
    <w:p w:rsidR="0018738C" w:rsidRPr="006D7A78" w:rsidRDefault="0018738C" w:rsidP="0018738C">
      <w:pPr>
        <w:pStyle w:val="af8"/>
        <w:ind w:left="0"/>
        <w:jc w:val="left"/>
        <w:rPr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jc w:val="left"/>
        <w:rPr>
          <w:sz w:val="28"/>
          <w:szCs w:val="28"/>
        </w:rPr>
      </w:pPr>
      <w:r w:rsidRPr="006D7A78">
        <w:rPr>
          <w:sz w:val="28"/>
          <w:szCs w:val="28"/>
        </w:rPr>
        <w:t>В целях применения настоящего Порядка используются следующие термины и определения:</w:t>
      </w:r>
    </w:p>
    <w:p w:rsidR="0018738C" w:rsidRPr="006D7A78" w:rsidRDefault="0018738C" w:rsidP="0018738C">
      <w:pPr>
        <w:pStyle w:val="af8"/>
        <w:ind w:left="0"/>
        <w:jc w:val="left"/>
        <w:rPr>
          <w:sz w:val="28"/>
          <w:szCs w:val="28"/>
        </w:rPr>
      </w:pPr>
      <w:r w:rsidRPr="006D7A78">
        <w:rPr>
          <w:b/>
          <w:sz w:val="28"/>
          <w:szCs w:val="28"/>
        </w:rPr>
        <w:tab/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Благоустройство территорий</w:t>
      </w:r>
      <w:r w:rsidRPr="006D7A78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Городская среда</w:t>
      </w:r>
      <w:r w:rsidRPr="006D7A78">
        <w:rPr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Газон</w:t>
      </w:r>
      <w:r w:rsidRPr="006D7A78">
        <w:rPr>
          <w:sz w:val="28"/>
          <w:szCs w:val="28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lastRenderedPageBreak/>
        <w:t xml:space="preserve">Дворовая  территория - </w:t>
      </w:r>
      <w:r w:rsidRPr="006D7A78">
        <w:rPr>
          <w:sz w:val="28"/>
          <w:szCs w:val="28"/>
        </w:rPr>
        <w:t>общественное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пространство двора,  земельный участок многоквартирного дома, который является объектом благоустройства.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Детская игровая площадка</w:t>
      </w:r>
      <w:r w:rsidRPr="006D7A78">
        <w:rPr>
          <w:sz w:val="28"/>
          <w:szCs w:val="28"/>
        </w:rPr>
        <w:t xml:space="preserve"> </w:t>
      </w:r>
      <w:r w:rsidRPr="006D7A78">
        <w:rPr>
          <w:b/>
          <w:sz w:val="28"/>
          <w:szCs w:val="28"/>
        </w:rPr>
        <w:t>(детская площадка)</w:t>
      </w:r>
      <w:r w:rsidRPr="006D7A78">
        <w:rPr>
          <w:sz w:val="28"/>
          <w:szCs w:val="28"/>
        </w:rPr>
        <w:t xml:space="preserve"> - элемент благоустройства, площадка функционального назначения. </w:t>
      </w:r>
      <w:proofErr w:type="gramStart"/>
      <w:r w:rsidRPr="006D7A78">
        <w:rPr>
          <w:sz w:val="28"/>
          <w:szCs w:val="28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Заинтересованные лица</w:t>
      </w:r>
      <w:r w:rsidRPr="006D7A78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Зоны тихого отдыха</w:t>
      </w:r>
      <w:r w:rsidRPr="006D7A78">
        <w:rPr>
          <w:sz w:val="28"/>
          <w:szCs w:val="28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Зеленые насаждения</w:t>
      </w:r>
      <w:r w:rsidRPr="006D7A78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Комплексное развитие городской среды</w:t>
      </w:r>
      <w:r w:rsidRPr="006D7A78">
        <w:rPr>
          <w:sz w:val="28"/>
          <w:szCs w:val="28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Концепция</w:t>
      </w:r>
      <w:r w:rsidRPr="006D7A78">
        <w:rPr>
          <w:sz w:val="28"/>
          <w:szCs w:val="28"/>
        </w:rPr>
        <w:t xml:space="preserve"> – иде</w:t>
      </w:r>
      <w:r>
        <w:rPr>
          <w:sz w:val="28"/>
          <w:szCs w:val="28"/>
        </w:rPr>
        <w:t>я, конструктивный принцип которо</w:t>
      </w:r>
      <w:r w:rsidRPr="006D7A78">
        <w:rPr>
          <w:sz w:val="28"/>
          <w:szCs w:val="28"/>
        </w:rPr>
        <w:t xml:space="preserve">й определяет стратегию действий. </w:t>
      </w:r>
    </w:p>
    <w:p w:rsidR="0018738C" w:rsidRPr="006D7A78" w:rsidRDefault="0018738C" w:rsidP="0018738C">
      <w:pPr>
        <w:pStyle w:val="ConsPlusNormal"/>
        <w:jc w:val="both"/>
      </w:pPr>
      <w:r w:rsidRPr="00A427F8">
        <w:t>Контейнерная площадка</w:t>
      </w:r>
      <w:r w:rsidRPr="006D7A78">
        <w:t xml:space="preserve"> – </w:t>
      </w:r>
      <w:r w:rsidRPr="00A427F8">
        <w:rPr>
          <w:b w:val="0"/>
        </w:rPr>
        <w:t>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– эпидемиологического благополучия населения и предназначенная для размещения контейнеров и бункеров.</w:t>
      </w:r>
      <w:r w:rsidRPr="006D7A78">
        <w:t xml:space="preserve">  </w:t>
      </w:r>
    </w:p>
    <w:p w:rsidR="0018738C" w:rsidRPr="006D7A78" w:rsidRDefault="0018738C" w:rsidP="0018738C">
      <w:pPr>
        <w:pStyle w:val="ConsPlusNormal"/>
        <w:jc w:val="both"/>
      </w:pPr>
      <w:proofErr w:type="gramStart"/>
      <w:r w:rsidRPr="00A427F8">
        <w:rPr>
          <w:bCs w:val="0"/>
        </w:rPr>
        <w:t>Малые архитектурные формы</w:t>
      </w:r>
      <w:r w:rsidRPr="006D7A78">
        <w:t xml:space="preserve"> - </w:t>
      </w:r>
      <w:r w:rsidRPr="00A427F8">
        <w:rPr>
          <w:b w:val="0"/>
        </w:rPr>
        <w:t>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(памятные) доски и комплексы, стелы, устройства для оформления мобильного и</w:t>
      </w:r>
      <w:r w:rsidRPr="00A427F8">
        <w:rPr>
          <w:rStyle w:val="apple-converted-space"/>
          <w:b w:val="0"/>
        </w:rPr>
        <w:t> </w:t>
      </w:r>
      <w:hyperlink r:id="rId6" w:anchor="3" w:history="1">
        <w:r w:rsidRPr="00A427F8">
          <w:rPr>
            <w:rStyle w:val="af2"/>
            <w:b w:val="0"/>
          </w:rPr>
          <w:t>вертикального озеленения</w:t>
        </w:r>
      </w:hyperlink>
      <w:r w:rsidRPr="00A427F8">
        <w:rPr>
          <w:b w:val="0"/>
        </w:rPr>
        <w:t xml:space="preserve"> (трельяжи, шпалеры, </w:t>
      </w:r>
      <w:proofErr w:type="spellStart"/>
      <w:r w:rsidRPr="00A427F8">
        <w:rPr>
          <w:b w:val="0"/>
        </w:rPr>
        <w:t>перголы</w:t>
      </w:r>
      <w:proofErr w:type="spellEnd"/>
      <w:r w:rsidRPr="00A427F8">
        <w:rPr>
          <w:b w:val="0"/>
        </w:rPr>
        <w:t xml:space="preserve">, цветочницы, вазоны), городская мебель (различные виды скамей отдыха, размещаемые на территории </w:t>
      </w:r>
      <w:r w:rsidRPr="00A427F8">
        <w:rPr>
          <w:b w:val="0"/>
        </w:rPr>
        <w:lastRenderedPageBreak/>
        <w:t>общественных пространств, рекреаций и дворов, скамей и столов - на площадках для настольных игр, летних кафе и</w:t>
      </w:r>
      <w:proofErr w:type="gramEnd"/>
      <w:r w:rsidRPr="00A427F8">
        <w:rPr>
          <w:b w:val="0"/>
        </w:rPr>
        <w:t xml:space="preserve"> др.).</w:t>
      </w:r>
    </w:p>
    <w:p w:rsidR="0018738C" w:rsidRPr="006D7A78" w:rsidRDefault="0018738C" w:rsidP="0018738C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Общественные пространства</w:t>
      </w:r>
      <w:r w:rsidRPr="006D7A78">
        <w:rPr>
          <w:sz w:val="28"/>
          <w:szCs w:val="28"/>
        </w:rPr>
        <w:t xml:space="preserve"> </w:t>
      </w:r>
      <w:r w:rsidRPr="006D7A78">
        <w:rPr>
          <w:b/>
          <w:sz w:val="28"/>
          <w:szCs w:val="28"/>
        </w:rPr>
        <w:t xml:space="preserve">(территории общего пользования) </w:t>
      </w:r>
      <w:r w:rsidRPr="006D7A78">
        <w:rPr>
          <w:sz w:val="28"/>
          <w:szCs w:val="28"/>
        </w:rPr>
        <w:t xml:space="preserve">- это территории муниципального образования, которые постоянно доступны для </w:t>
      </w:r>
      <w:proofErr w:type="gramStart"/>
      <w:r w:rsidRPr="006D7A78">
        <w:rPr>
          <w:sz w:val="28"/>
          <w:szCs w:val="28"/>
        </w:rPr>
        <w:t>населения</w:t>
      </w:r>
      <w:proofErr w:type="gramEnd"/>
      <w:r w:rsidRPr="006D7A78">
        <w:rPr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18738C" w:rsidRPr="006D7A78" w:rsidRDefault="0018738C" w:rsidP="0018738C">
      <w:pPr>
        <w:jc w:val="both"/>
        <w:rPr>
          <w:sz w:val="28"/>
          <w:szCs w:val="28"/>
        </w:rPr>
      </w:pPr>
      <w:proofErr w:type="gramStart"/>
      <w:r w:rsidRPr="006D7A78">
        <w:rPr>
          <w:b/>
          <w:sz w:val="28"/>
          <w:szCs w:val="28"/>
        </w:rPr>
        <w:t>Объекты благоустройства территории</w:t>
      </w:r>
      <w:r w:rsidRPr="006D7A78">
        <w:rPr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6D7A78">
        <w:rPr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18738C" w:rsidRPr="006D7A78" w:rsidRDefault="0018738C" w:rsidP="0018738C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Озеленение</w:t>
      </w:r>
      <w:r w:rsidRPr="006D7A78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Проект благоустройства</w:t>
      </w:r>
      <w:r w:rsidRPr="006D7A78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proofErr w:type="gramStart"/>
      <w:r w:rsidRPr="006D7A78">
        <w:rPr>
          <w:b/>
          <w:sz w:val="28"/>
          <w:szCs w:val="28"/>
        </w:rPr>
        <w:t>Пользователи дворовых территорий</w:t>
      </w:r>
      <w:r w:rsidRPr="006D7A78">
        <w:rPr>
          <w:sz w:val="28"/>
          <w:szCs w:val="28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Проезд</w:t>
      </w:r>
      <w:r w:rsidRPr="006D7A78">
        <w:rPr>
          <w:sz w:val="28"/>
          <w:szCs w:val="28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кварталов, производственных и общественных зон, с улично-дорожной сетью населенного пункта. 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lastRenderedPageBreak/>
        <w:t>Парковка автомобилей</w:t>
      </w:r>
      <w:r w:rsidRPr="006D7A78">
        <w:rPr>
          <w:sz w:val="28"/>
          <w:szCs w:val="28"/>
        </w:rPr>
        <w:t xml:space="preserve"> – </w:t>
      </w:r>
      <w:r w:rsidRPr="006D7A78">
        <w:rPr>
          <w:sz w:val="28"/>
          <w:szCs w:val="28"/>
          <w:shd w:val="clear" w:color="auto" w:fill="FFFFFF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18738C" w:rsidRPr="00733514" w:rsidRDefault="0018738C" w:rsidP="0018738C">
      <w:pPr>
        <w:pStyle w:val="ConsPlusNormal"/>
        <w:jc w:val="both"/>
        <w:rPr>
          <w:b w:val="0"/>
        </w:rPr>
      </w:pPr>
      <w:r w:rsidRPr="00733514">
        <w:t>Площадки для выгула домашних животных</w:t>
      </w:r>
      <w:r w:rsidRPr="006D7A78">
        <w:t xml:space="preserve"> – </w:t>
      </w:r>
      <w:r w:rsidRPr="00733514">
        <w:rPr>
          <w:b w:val="0"/>
        </w:rPr>
        <w:t xml:space="preserve">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на расстоянии не менее 40 метров. Покрытие газонное или песчаное, с установкой скамьи и урны.    </w:t>
      </w:r>
    </w:p>
    <w:p w:rsidR="0018738C" w:rsidRPr="006D7A78" w:rsidRDefault="0018738C" w:rsidP="0018738C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Развитие объекта благоустройства</w:t>
      </w:r>
      <w:r w:rsidRPr="006D7A78">
        <w:rPr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18738C" w:rsidRPr="006D7A78" w:rsidRDefault="0018738C" w:rsidP="0018738C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Субъекты городской среды</w:t>
      </w:r>
      <w:r w:rsidRPr="006D7A78">
        <w:rPr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18738C" w:rsidRPr="00733514" w:rsidRDefault="0018738C" w:rsidP="0018738C">
      <w:pPr>
        <w:pStyle w:val="ConsPlusNormal"/>
        <w:jc w:val="both"/>
        <w:rPr>
          <w:b w:val="0"/>
        </w:rPr>
      </w:pPr>
      <w:r w:rsidRPr="00733514">
        <w:t>Спортивная площадка</w:t>
      </w:r>
      <w:r w:rsidRPr="006D7A78">
        <w:t xml:space="preserve"> - </w:t>
      </w:r>
      <w:r w:rsidRPr="00733514">
        <w:rPr>
          <w:b w:val="0"/>
        </w:rPr>
        <w:t xml:space="preserve">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733514">
        <w:rPr>
          <w:b w:val="0"/>
        </w:rPr>
        <w:t>рукоходы</w:t>
      </w:r>
      <w:proofErr w:type="spellEnd"/>
      <w:r w:rsidRPr="00733514">
        <w:rPr>
          <w:b w:val="0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</w:p>
    <w:p w:rsidR="0018738C" w:rsidRPr="00733514" w:rsidRDefault="0018738C" w:rsidP="0018738C">
      <w:pPr>
        <w:pStyle w:val="ConsPlusNormal"/>
        <w:jc w:val="both"/>
        <w:rPr>
          <w:b w:val="0"/>
          <w:color w:val="0000FF"/>
        </w:rPr>
      </w:pPr>
      <w:r w:rsidRPr="00733514">
        <w:t>Содержание объекта благоустройства</w:t>
      </w:r>
      <w:r w:rsidRPr="006D7A78">
        <w:t xml:space="preserve"> - </w:t>
      </w:r>
      <w:r w:rsidRPr="00733514">
        <w:rPr>
          <w:b w:val="0"/>
        </w:rPr>
        <w:t>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Функциональное зонирование</w:t>
      </w:r>
      <w:r w:rsidRPr="006D7A78">
        <w:rPr>
          <w:sz w:val="28"/>
          <w:szCs w:val="28"/>
        </w:rPr>
        <w:t xml:space="preserve"> – </w:t>
      </w:r>
      <w:r w:rsidRPr="006D7A78">
        <w:rPr>
          <w:rStyle w:val="af9"/>
          <w:b w:val="0"/>
          <w:bCs/>
          <w:sz w:val="28"/>
          <w:szCs w:val="28"/>
          <w:shd w:val="clear" w:color="auto" w:fill="FFFFFF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Функциональное освещение</w:t>
      </w:r>
      <w:r w:rsidRPr="006D7A78">
        <w:rPr>
          <w:sz w:val="28"/>
          <w:szCs w:val="28"/>
        </w:rPr>
        <w:t xml:space="preserve"> – элемент благоустройства, осветительное оборудование</w:t>
      </w:r>
      <w:r w:rsidRPr="006D7A7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7A78">
        <w:rPr>
          <w:rStyle w:val="af9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6D7A78">
        <w:rPr>
          <w:sz w:val="28"/>
          <w:szCs w:val="28"/>
          <w:shd w:val="clear" w:color="auto" w:fill="FFFFFF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 xml:space="preserve">Эскизный проект </w:t>
      </w:r>
      <w:r w:rsidRPr="006D7A78">
        <w:rPr>
          <w:sz w:val="28"/>
          <w:szCs w:val="28"/>
        </w:rPr>
        <w:t>–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графические материалы,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содержащие характеристику объекта. Эскизный проект является частью технического задания для проектирования.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 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lastRenderedPageBreak/>
        <w:t>Элементы благоустройства</w:t>
      </w:r>
      <w:r w:rsidRPr="006D7A78">
        <w:rPr>
          <w:sz w:val="28"/>
          <w:szCs w:val="28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18738C" w:rsidRPr="006D7A78" w:rsidRDefault="0018738C" w:rsidP="0018738C">
      <w:pPr>
        <w:pStyle w:val="af8"/>
        <w:ind w:left="0" w:firstLine="555"/>
        <w:rPr>
          <w:sz w:val="28"/>
          <w:szCs w:val="28"/>
        </w:rPr>
      </w:pPr>
      <w:r w:rsidRPr="006D7A78">
        <w:rPr>
          <w:sz w:val="28"/>
          <w:szCs w:val="28"/>
          <w:shd w:val="clear" w:color="auto" w:fill="FFFFFF"/>
        </w:rPr>
        <w:tab/>
        <w:t>К элементам благоустройства территории относятся</w:t>
      </w:r>
      <w:r>
        <w:rPr>
          <w:sz w:val="28"/>
          <w:szCs w:val="28"/>
          <w:shd w:val="clear" w:color="auto" w:fill="FFFFFF"/>
        </w:rPr>
        <w:t>,</w:t>
      </w:r>
      <w:r w:rsidRPr="006D7A78">
        <w:rPr>
          <w:sz w:val="28"/>
          <w:szCs w:val="28"/>
          <w:shd w:val="clear" w:color="auto" w:fill="FFFFFF"/>
        </w:rPr>
        <w:t xml:space="preserve"> в том числе следующие элементы</w:t>
      </w:r>
      <w:r w:rsidRPr="006D7A78">
        <w:rPr>
          <w:sz w:val="28"/>
          <w:szCs w:val="28"/>
        </w:rPr>
        <w:t>: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пешеходные коммуникации (тротуары, дорожки, аллеи, тропинки).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- технические зоны транспортных, инженерных коммуникаций, инженерные коммуникации, </w:t>
      </w:r>
      <w:proofErr w:type="spellStart"/>
      <w:r w:rsidRPr="006D7A78">
        <w:rPr>
          <w:sz w:val="28"/>
          <w:szCs w:val="28"/>
        </w:rPr>
        <w:t>водоохранные</w:t>
      </w:r>
      <w:proofErr w:type="spellEnd"/>
      <w:r w:rsidRPr="006D7A78">
        <w:rPr>
          <w:sz w:val="28"/>
          <w:szCs w:val="28"/>
        </w:rPr>
        <w:t xml:space="preserve"> зоны;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средства размещения информации и рекламные конструкции;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- ограждения (заборы). </w:t>
      </w:r>
      <w:proofErr w:type="gramStart"/>
      <w:r w:rsidRPr="006D7A78">
        <w:rPr>
          <w:sz w:val="28"/>
          <w:szCs w:val="28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объектов капитального строительства;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малые архитектурные формы;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 xml:space="preserve">- элементы озеленения (массивы, группы, </w:t>
      </w:r>
      <w:proofErr w:type="spellStart"/>
      <w:r w:rsidRPr="006D7A78">
        <w:rPr>
          <w:sz w:val="28"/>
          <w:szCs w:val="28"/>
        </w:rPr>
        <w:t>слитеры</w:t>
      </w:r>
      <w:proofErr w:type="spellEnd"/>
      <w:r w:rsidRPr="006D7A78">
        <w:rPr>
          <w:sz w:val="28"/>
          <w:szCs w:val="28"/>
        </w:rPr>
        <w:t>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водные устройства (фонтаны, питьевые фонтанчики, бюветы, родники, декоративные водоемы);</w:t>
      </w:r>
    </w:p>
    <w:p w:rsidR="0018738C" w:rsidRPr="006D7A78" w:rsidRDefault="0018738C" w:rsidP="0018738C">
      <w:pPr>
        <w:pStyle w:val="af8"/>
        <w:ind w:left="0"/>
        <w:rPr>
          <w:color w:val="FF0000"/>
          <w:sz w:val="28"/>
          <w:szCs w:val="28"/>
        </w:rPr>
      </w:pPr>
      <w:proofErr w:type="gramStart"/>
      <w:r w:rsidRPr="006D7A78">
        <w:rPr>
          <w:sz w:val="28"/>
          <w:szCs w:val="28"/>
        </w:rPr>
        <w:t xml:space="preserve">- элементы инженерной подготовки и защиты территории (подпорные стенки, откосы, земляные насыпи, выемки, открытые лотки, канавы, кюветы, </w:t>
      </w:r>
      <w:proofErr w:type="spellStart"/>
      <w:r w:rsidRPr="006D7A78">
        <w:rPr>
          <w:sz w:val="28"/>
          <w:szCs w:val="28"/>
        </w:rPr>
        <w:t>дождеприемные</w:t>
      </w:r>
      <w:proofErr w:type="spellEnd"/>
      <w:r w:rsidRPr="006D7A78">
        <w:rPr>
          <w:sz w:val="28"/>
          <w:szCs w:val="28"/>
        </w:rPr>
        <w:t xml:space="preserve"> колодцы, решетки);</w:t>
      </w:r>
      <w:r w:rsidRPr="006D7A78">
        <w:rPr>
          <w:color w:val="FF0000"/>
          <w:sz w:val="28"/>
          <w:szCs w:val="28"/>
        </w:rPr>
        <w:t xml:space="preserve"> </w:t>
      </w:r>
      <w:proofErr w:type="gramEnd"/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- элементы инженерного оборудования (подъемные площадки для инвалидных колясок, смотровые люки, решетки </w:t>
      </w:r>
      <w:proofErr w:type="spellStart"/>
      <w:r w:rsidRPr="006D7A78">
        <w:rPr>
          <w:sz w:val="28"/>
          <w:szCs w:val="28"/>
        </w:rPr>
        <w:t>дождеприемных</w:t>
      </w:r>
      <w:proofErr w:type="spellEnd"/>
      <w:r w:rsidRPr="006D7A78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>- покрытия (твердые, мягкие, газонные, комбинированные);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некапитальные нестационарные сооружения, выполненные из легких конструкций без заглубленных фундаментов (объекты мелкой розничной торговли, попутного бытового  обслуживания и питания, остановочные павильоны, наземные туалеты, боксовые гаражи, др.);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бордюры (дорожные, для пешеходных зон);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ступени, лестницы, пандусы.</w:t>
      </w:r>
    </w:p>
    <w:p w:rsidR="0018738C" w:rsidRPr="006D7A78" w:rsidRDefault="0018738C" w:rsidP="0018738C">
      <w:pPr>
        <w:pStyle w:val="af8"/>
        <w:ind w:left="0"/>
        <w:rPr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jc w:val="left"/>
        <w:rPr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Раздел 1.</w:t>
      </w: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Разработка, обсуждение с заинтересованными лицами и утверждение дизайн – проектов благоустройства   дворовых  территорий.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</w:p>
    <w:p w:rsidR="0018738C" w:rsidRPr="006D7A78" w:rsidRDefault="0018738C" w:rsidP="0018738C">
      <w:pPr>
        <w:numPr>
          <w:ilvl w:val="0"/>
          <w:numId w:val="9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 документов по Разделу 1 включает в себя: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</w:p>
    <w:tbl>
      <w:tblPr>
        <w:tblW w:w="8255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30"/>
        <w:gridCol w:w="1701"/>
        <w:gridCol w:w="1701"/>
      </w:tblGrid>
      <w:tr w:rsidR="0018738C" w:rsidRPr="006D7A78" w:rsidTr="00D46D33">
        <w:trPr>
          <w:trHeight w:val="988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№ листа 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Наименование листа 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Рекомендованный формат 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№ Приложения к настоящему Порядку</w:t>
            </w:r>
          </w:p>
        </w:tc>
      </w:tr>
      <w:tr w:rsidR="0018738C" w:rsidRPr="006D7A78" w:rsidTr="00D46D33">
        <w:trPr>
          <w:trHeight w:val="324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Концепция дворовой территории 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</w:tr>
      <w:tr w:rsidR="0018738C" w:rsidRPr="006D7A78" w:rsidTr="00D46D33">
        <w:trPr>
          <w:trHeight w:val="664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Функциональное зонирование дворовой территории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</w:tr>
      <w:tr w:rsidR="0018738C" w:rsidRPr="006D7A78" w:rsidTr="00D46D33">
        <w:trPr>
          <w:trHeight w:val="664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Дизайн - проект благоустройства дворовой территории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</w:tr>
      <w:tr w:rsidR="0018738C" w:rsidRPr="006D7A78" w:rsidTr="00D46D33">
        <w:trPr>
          <w:trHeight w:val="324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4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Спецификация элементов благоустройства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4</w:t>
            </w:r>
          </w:p>
        </w:tc>
      </w:tr>
      <w:tr w:rsidR="0018738C" w:rsidRPr="006D7A78" w:rsidTr="00D46D33">
        <w:trPr>
          <w:trHeight w:val="324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Сводная ведомость объемов работ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</w:t>
            </w:r>
          </w:p>
        </w:tc>
      </w:tr>
      <w:tr w:rsidR="0018738C" w:rsidRPr="006D7A78" w:rsidTr="00D46D33">
        <w:trPr>
          <w:trHeight w:val="664"/>
        </w:trPr>
        <w:tc>
          <w:tcPr>
            <w:tcW w:w="823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6</w:t>
            </w:r>
          </w:p>
        </w:tc>
        <w:tc>
          <w:tcPr>
            <w:tcW w:w="4030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Расчет стоимости работ по единичным расценкам на текущий год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701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6</w:t>
            </w:r>
          </w:p>
        </w:tc>
      </w:tr>
    </w:tbl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</w:p>
    <w:p w:rsidR="0018738C" w:rsidRPr="006D7A78" w:rsidRDefault="0018738C" w:rsidP="0018738C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Для подготовки графических материалов листов №№ 1 – 3, рекомендуе</w:t>
      </w:r>
      <w:r>
        <w:rPr>
          <w:sz w:val="28"/>
          <w:szCs w:val="28"/>
        </w:rPr>
        <w:t>тся подача чертежей в масштабе 1</w:t>
      </w:r>
      <w:r w:rsidRPr="006D7A78">
        <w:rPr>
          <w:sz w:val="28"/>
          <w:szCs w:val="28"/>
        </w:rPr>
        <w:t>:500 (или 1:400, 1:200) с применением ручной или компьютерной графики.</w:t>
      </w:r>
    </w:p>
    <w:p w:rsidR="0018738C" w:rsidRPr="006D7A78" w:rsidRDefault="0018738C" w:rsidP="0018738C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Подготовка пакета документов выполняется собственниками помещений многоквартирного дома самостоятельно, либо с привлечением специализированных организаций. </w:t>
      </w:r>
    </w:p>
    <w:p w:rsidR="0018738C" w:rsidRPr="006D7A78" w:rsidRDefault="0018738C" w:rsidP="0018738C">
      <w:pPr>
        <w:ind w:left="360"/>
        <w:rPr>
          <w:sz w:val="28"/>
          <w:szCs w:val="28"/>
        </w:rPr>
      </w:pPr>
    </w:p>
    <w:p w:rsidR="0018738C" w:rsidRPr="006D7A78" w:rsidRDefault="0018738C" w:rsidP="0018738C">
      <w:pPr>
        <w:numPr>
          <w:ilvl w:val="0"/>
          <w:numId w:val="9"/>
        </w:numPr>
        <w:rPr>
          <w:sz w:val="28"/>
          <w:szCs w:val="28"/>
        </w:rPr>
      </w:pPr>
      <w:r w:rsidRPr="006D7A78">
        <w:rPr>
          <w:sz w:val="28"/>
          <w:szCs w:val="28"/>
        </w:rPr>
        <w:t xml:space="preserve">Алгоритм действий по подготовке дизайн – проекта благоустройства дворовой </w:t>
      </w:r>
      <w:r>
        <w:rPr>
          <w:sz w:val="28"/>
          <w:szCs w:val="28"/>
        </w:rPr>
        <w:t>территорий</w:t>
      </w:r>
    </w:p>
    <w:p w:rsidR="0018738C" w:rsidRPr="006D7A78" w:rsidRDefault="0018738C" w:rsidP="0018738C">
      <w:pPr>
        <w:ind w:left="360"/>
        <w:rPr>
          <w:sz w:val="28"/>
          <w:szCs w:val="28"/>
        </w:rPr>
      </w:pPr>
    </w:p>
    <w:p w:rsidR="0018738C" w:rsidRPr="006D7A78" w:rsidRDefault="0018738C" w:rsidP="0018738C">
      <w:pPr>
        <w:ind w:left="360"/>
        <w:rPr>
          <w:sz w:val="28"/>
          <w:szCs w:val="28"/>
        </w:rPr>
      </w:pPr>
      <w:r w:rsidRPr="006D7A78">
        <w:rPr>
          <w:sz w:val="28"/>
          <w:szCs w:val="28"/>
        </w:rPr>
        <w:t>2.1. Определение типа двора многоквартирного дома.</w:t>
      </w:r>
    </w:p>
    <w:tbl>
      <w:tblPr>
        <w:tblW w:w="8539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115"/>
        <w:gridCol w:w="1560"/>
        <w:gridCol w:w="1910"/>
        <w:gridCol w:w="2059"/>
      </w:tblGrid>
      <w:tr w:rsidR="0018738C" w:rsidRPr="006D7A78" w:rsidTr="00D46D33">
        <w:trPr>
          <w:trHeight w:val="650"/>
        </w:trPr>
        <w:tc>
          <w:tcPr>
            <w:tcW w:w="895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Тип двора</w:t>
            </w:r>
          </w:p>
        </w:tc>
        <w:tc>
          <w:tcPr>
            <w:tcW w:w="2115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Застройка</w:t>
            </w:r>
          </w:p>
        </w:tc>
        <w:tc>
          <w:tcPr>
            <w:tcW w:w="156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Размер квартала</w:t>
            </w:r>
          </w:p>
        </w:tc>
        <w:tc>
          <w:tcPr>
            <w:tcW w:w="191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Год строительства</w:t>
            </w:r>
          </w:p>
        </w:tc>
        <w:tc>
          <w:tcPr>
            <w:tcW w:w="2059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Плотность застройки</w:t>
            </w:r>
          </w:p>
        </w:tc>
      </w:tr>
      <w:tr w:rsidR="0018738C" w:rsidRPr="006D7A78" w:rsidTr="00D46D33">
        <w:trPr>
          <w:trHeight w:val="650"/>
        </w:trPr>
        <w:tc>
          <w:tcPr>
            <w:tcW w:w="895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Историческая застройка </w:t>
            </w:r>
          </w:p>
        </w:tc>
        <w:tc>
          <w:tcPr>
            <w:tcW w:w="156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2-5 га</w:t>
            </w:r>
          </w:p>
        </w:tc>
        <w:tc>
          <w:tcPr>
            <w:tcW w:w="191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18 век – начало 20 века </w:t>
            </w:r>
          </w:p>
        </w:tc>
        <w:tc>
          <w:tcPr>
            <w:tcW w:w="2059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10-24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1-4 этажей</w:t>
            </w:r>
          </w:p>
        </w:tc>
      </w:tr>
      <w:tr w:rsidR="0018738C" w:rsidRPr="006D7A78" w:rsidTr="00D46D33">
        <w:trPr>
          <w:trHeight w:val="635"/>
        </w:trPr>
        <w:tc>
          <w:tcPr>
            <w:tcW w:w="895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proofErr w:type="spellStart"/>
            <w:r w:rsidRPr="006D7A78">
              <w:rPr>
                <w:sz w:val="28"/>
                <w:szCs w:val="28"/>
              </w:rPr>
              <w:t>Низкоэтажная</w:t>
            </w:r>
            <w:proofErr w:type="spellEnd"/>
            <w:r w:rsidRPr="006D7A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2-6 га</w:t>
            </w:r>
          </w:p>
        </w:tc>
        <w:tc>
          <w:tcPr>
            <w:tcW w:w="191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1920-1930 г.г.</w:t>
            </w:r>
          </w:p>
        </w:tc>
        <w:tc>
          <w:tcPr>
            <w:tcW w:w="2059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2-10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2-5 этажей</w:t>
            </w:r>
          </w:p>
        </w:tc>
      </w:tr>
      <w:tr w:rsidR="0018738C" w:rsidRPr="006D7A78" w:rsidTr="00D46D33">
        <w:trPr>
          <w:trHeight w:val="650"/>
        </w:trPr>
        <w:tc>
          <w:tcPr>
            <w:tcW w:w="895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8738C" w:rsidRPr="006D7A78" w:rsidRDefault="0018738C" w:rsidP="00D46D33">
            <w:pPr>
              <w:rPr>
                <w:sz w:val="28"/>
                <w:szCs w:val="28"/>
              </w:rPr>
            </w:pPr>
            <w:proofErr w:type="spellStart"/>
            <w:r w:rsidRPr="006D7A78">
              <w:rPr>
                <w:sz w:val="28"/>
                <w:szCs w:val="28"/>
              </w:rPr>
              <w:t>Среднеэтажная</w:t>
            </w:r>
            <w:proofErr w:type="spellEnd"/>
            <w:r w:rsidRPr="006D7A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5-15 га</w:t>
            </w:r>
          </w:p>
        </w:tc>
        <w:tc>
          <w:tcPr>
            <w:tcW w:w="1910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1930-1950 г.г.</w:t>
            </w:r>
          </w:p>
        </w:tc>
        <w:tc>
          <w:tcPr>
            <w:tcW w:w="2059" w:type="dxa"/>
          </w:tcPr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7-10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18738C" w:rsidRPr="006D7A78" w:rsidRDefault="0018738C" w:rsidP="00D46D33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3-6 этажей</w:t>
            </w:r>
          </w:p>
        </w:tc>
      </w:tr>
    </w:tbl>
    <w:p w:rsidR="0018738C" w:rsidRPr="006D7A78" w:rsidRDefault="0018738C" w:rsidP="0018738C">
      <w:pPr>
        <w:rPr>
          <w:sz w:val="28"/>
          <w:szCs w:val="28"/>
        </w:rPr>
      </w:pP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2.2.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подготовке концепции выполняются следующие действия: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проведение визуального осмотра дворовой территории;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определение участков территории двора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обсуждение возможного зонирования территории двора пользователями дворовой территории (собственниками помещений МКД, жителями МКД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2.3. Функциональное зонирование дворовой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 xml:space="preserve"> При подготовке функционального зонирования выполняются следующие действия: 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>- уточнение участков (функциональных зон), их размеры и площади, включая пешеходные коммуникации;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включение в функциональное зонирование существующих и планируемых зон: проезда, тротуаров, дорожек, подходов к подъездам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условии </w:t>
      </w:r>
      <w:proofErr w:type="gramStart"/>
      <w:r w:rsidRPr="006D7A78">
        <w:rPr>
          <w:sz w:val="28"/>
          <w:szCs w:val="28"/>
        </w:rPr>
        <w:t>выполнения требований Правил благоустройства муниципального образования</w:t>
      </w:r>
      <w:proofErr w:type="gramEnd"/>
      <w:r w:rsidRPr="006D7A78">
        <w:rPr>
          <w:sz w:val="28"/>
          <w:szCs w:val="28"/>
        </w:rPr>
        <w:t xml:space="preserve">.  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2.4.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подготовке проекта выполняются следующие действия: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размеров и площадей функциональных зон, видов покрытий;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3 - Приложение </w:t>
      </w:r>
      <w:r w:rsidR="00D832BC">
        <w:rPr>
          <w:sz w:val="28"/>
          <w:szCs w:val="28"/>
        </w:rPr>
        <w:t>4</w:t>
      </w:r>
      <w:r w:rsidRPr="006D7A78">
        <w:rPr>
          <w:sz w:val="28"/>
          <w:szCs w:val="28"/>
        </w:rPr>
        <w:t xml:space="preserve"> к настоящему Порядку.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2.5.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развития пространства для пользователей дворовой территории.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 xml:space="preserve">Форма спецификации представлена в виде таблицы – Приложение </w:t>
      </w:r>
      <w:r w:rsidR="00D832BC">
        <w:rPr>
          <w:sz w:val="28"/>
          <w:szCs w:val="28"/>
        </w:rPr>
        <w:t xml:space="preserve">1 </w:t>
      </w:r>
      <w:r w:rsidRPr="006D7A78">
        <w:rPr>
          <w:sz w:val="28"/>
          <w:szCs w:val="28"/>
        </w:rPr>
        <w:t>к настоящему Порядку.</w:t>
      </w:r>
    </w:p>
    <w:p w:rsidR="00D832BC" w:rsidRDefault="00D832BC" w:rsidP="0018738C">
      <w:pPr>
        <w:ind w:left="360"/>
        <w:jc w:val="both"/>
        <w:rPr>
          <w:sz w:val="28"/>
          <w:szCs w:val="28"/>
        </w:rPr>
      </w:pP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2.6.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ab/>
        <w:t xml:space="preserve">Форма спецификации представлена в виде таблицы – Приложение </w:t>
      </w:r>
      <w:r w:rsidR="00D832BC">
        <w:rPr>
          <w:sz w:val="28"/>
          <w:szCs w:val="28"/>
        </w:rPr>
        <w:t>2</w:t>
      </w:r>
      <w:r w:rsidRPr="006D7A78">
        <w:rPr>
          <w:sz w:val="28"/>
          <w:szCs w:val="28"/>
        </w:rPr>
        <w:t xml:space="preserve"> к настоящему Порядку.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2.7. Расчет стоимости работ по единичным расценкам на текущий год выполняется на основе сводной ведомости объемов работ и несет информацию о применяемых материалах, объемах и расценках, на текущий год, по каждому виду работ.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 xml:space="preserve">Форма спецификации представлена в виде таблицы – Приложение </w:t>
      </w:r>
      <w:r w:rsidR="00D832BC">
        <w:rPr>
          <w:sz w:val="28"/>
          <w:szCs w:val="28"/>
        </w:rPr>
        <w:t>3</w:t>
      </w:r>
      <w:r w:rsidRPr="006D7A78">
        <w:rPr>
          <w:sz w:val="28"/>
          <w:szCs w:val="28"/>
        </w:rPr>
        <w:t xml:space="preserve"> к настоящему Порядку.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2.8.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программе формирования городской среды.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2.9. Уполномоченный представитель собственников помещения многоквартирного дома направляет пакет документов с приложением протокола собрания, заявки в муниципальную общественную комиссию для рассмотрения пакета документов и включения многоквартирного дома в муниципальную программу формирования городской среды.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2.10. Реализация утвержденного дизайн - проекта благоустройства дворовой территории производится в рамках утвержденной муниципальной программы формирования городской среды, при участии собственников помещений многоквартирного дома.</w:t>
      </w:r>
    </w:p>
    <w:p w:rsidR="0018738C" w:rsidRPr="00DD35CD" w:rsidRDefault="0018738C" w:rsidP="0018738C">
      <w:pPr>
        <w:ind w:left="360"/>
        <w:jc w:val="both"/>
        <w:rPr>
          <w:sz w:val="28"/>
          <w:szCs w:val="28"/>
        </w:rPr>
      </w:pPr>
      <w:r w:rsidRPr="00DD35CD">
        <w:rPr>
          <w:sz w:val="28"/>
          <w:szCs w:val="28"/>
        </w:rPr>
        <w:t xml:space="preserve">2.11.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18738C" w:rsidRPr="006D7A78" w:rsidRDefault="0018738C" w:rsidP="0018738C">
      <w:pPr>
        <w:pStyle w:val="af8"/>
        <w:ind w:left="0"/>
        <w:jc w:val="right"/>
        <w:rPr>
          <w:b/>
          <w:sz w:val="28"/>
          <w:szCs w:val="28"/>
        </w:rPr>
      </w:pP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Раздел 2.</w:t>
      </w:r>
    </w:p>
    <w:p w:rsidR="0018738C" w:rsidRPr="006D7A78" w:rsidRDefault="0018738C" w:rsidP="0018738C">
      <w:pPr>
        <w:pStyle w:val="af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D7A78">
        <w:rPr>
          <w:b/>
          <w:sz w:val="28"/>
          <w:szCs w:val="28"/>
        </w:rPr>
        <w:t>Разработка, обсуждение и утверждение дизайн – проектов благоустройства наиболее посещаемой муниципальной территории общего пользования населенного пункта.</w:t>
      </w:r>
    </w:p>
    <w:p w:rsidR="0018738C" w:rsidRPr="006D7A78" w:rsidRDefault="0018738C" w:rsidP="0018738C">
      <w:pPr>
        <w:pStyle w:val="af8"/>
        <w:ind w:left="0"/>
        <w:jc w:val="center"/>
        <w:rPr>
          <w:sz w:val="28"/>
          <w:szCs w:val="28"/>
        </w:rPr>
      </w:pPr>
    </w:p>
    <w:p w:rsidR="0018738C" w:rsidRPr="00876AF9" w:rsidRDefault="0018738C" w:rsidP="0018738C">
      <w:pPr>
        <w:ind w:left="360" w:firstLine="40"/>
        <w:jc w:val="both"/>
        <w:rPr>
          <w:b/>
          <w:sz w:val="28"/>
          <w:szCs w:val="28"/>
        </w:rPr>
      </w:pPr>
      <w:r w:rsidRPr="00876AF9">
        <w:rPr>
          <w:b/>
          <w:sz w:val="28"/>
          <w:szCs w:val="28"/>
        </w:rPr>
        <w:t>Состав Раздела 2:</w:t>
      </w:r>
    </w:p>
    <w:p w:rsidR="0018738C" w:rsidRPr="006D7A78" w:rsidRDefault="0018738C" w:rsidP="0018738C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proofErr w:type="spellStart"/>
      <w:r w:rsidRPr="006D7A78">
        <w:rPr>
          <w:sz w:val="28"/>
          <w:szCs w:val="28"/>
        </w:rPr>
        <w:t>Предпроектный</w:t>
      </w:r>
      <w:proofErr w:type="spellEnd"/>
      <w:r w:rsidRPr="006D7A78">
        <w:rPr>
          <w:sz w:val="28"/>
          <w:szCs w:val="28"/>
        </w:rPr>
        <w:t xml:space="preserve"> этап.</w:t>
      </w:r>
    </w:p>
    <w:p w:rsidR="0018738C" w:rsidRPr="006D7A78" w:rsidRDefault="0018738C" w:rsidP="0018738C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концепции благоустройства территории общего пользования.</w:t>
      </w:r>
    </w:p>
    <w:p w:rsidR="0018738C" w:rsidRPr="006D7A78" w:rsidRDefault="0018738C" w:rsidP="0018738C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эскизного проекта благоустройства территории общего пользования.</w:t>
      </w:r>
    </w:p>
    <w:p w:rsidR="0018738C" w:rsidRPr="006D7A78" w:rsidRDefault="0018738C" w:rsidP="0018738C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проектной документации благоустройства территории общего пользования.</w:t>
      </w:r>
    </w:p>
    <w:p w:rsidR="0018738C" w:rsidRPr="006D7A78" w:rsidRDefault="0018738C" w:rsidP="0018738C">
      <w:pPr>
        <w:ind w:left="360" w:firstLine="40"/>
        <w:rPr>
          <w:sz w:val="28"/>
          <w:szCs w:val="28"/>
        </w:rPr>
      </w:pPr>
    </w:p>
    <w:p w:rsidR="0018738C" w:rsidRPr="00876AF9" w:rsidRDefault="0018738C" w:rsidP="0018738C">
      <w:pPr>
        <w:numPr>
          <w:ilvl w:val="0"/>
          <w:numId w:val="10"/>
        </w:numPr>
        <w:ind w:left="360" w:firstLine="40"/>
        <w:jc w:val="both"/>
        <w:rPr>
          <w:b/>
          <w:sz w:val="28"/>
          <w:szCs w:val="28"/>
        </w:rPr>
      </w:pPr>
      <w:proofErr w:type="spellStart"/>
      <w:r w:rsidRPr="00876AF9">
        <w:rPr>
          <w:b/>
          <w:sz w:val="28"/>
          <w:szCs w:val="28"/>
        </w:rPr>
        <w:t>Предпроектный</w:t>
      </w:r>
      <w:proofErr w:type="spellEnd"/>
      <w:r w:rsidRPr="00876AF9">
        <w:rPr>
          <w:b/>
          <w:sz w:val="28"/>
          <w:szCs w:val="28"/>
        </w:rPr>
        <w:t xml:space="preserve"> этап. </w:t>
      </w:r>
    </w:p>
    <w:p w:rsidR="0018738C" w:rsidRPr="006D7A78" w:rsidRDefault="0018738C" w:rsidP="0018738C">
      <w:pPr>
        <w:numPr>
          <w:ilvl w:val="1"/>
          <w:numId w:val="10"/>
        </w:numPr>
        <w:tabs>
          <w:tab w:val="clear" w:pos="750"/>
          <w:tab w:val="num" w:pos="426"/>
        </w:tabs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Определение приоритетного общественного пространства (территории общего пользования) с привлечением субъектов городской среды к обсуждению и выбору территории для  благоустройства.</w:t>
      </w:r>
    </w:p>
    <w:p w:rsidR="0018738C" w:rsidRPr="006D7A78" w:rsidRDefault="0018738C" w:rsidP="0018738C">
      <w:pPr>
        <w:numPr>
          <w:ilvl w:val="2"/>
          <w:numId w:val="10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На территории муниципального образования определяются неухоженные общественные зоны, либо неосвоенные городские территории, на которых возможно создать благоустроенную территорию общего пользования, с учетом утвержденного градостроительного зонирования муниципального образования. </w:t>
      </w:r>
    </w:p>
    <w:p w:rsidR="0018738C" w:rsidRPr="006D7A78" w:rsidRDefault="0018738C" w:rsidP="0018738C">
      <w:pPr>
        <w:numPr>
          <w:ilvl w:val="2"/>
          <w:numId w:val="10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Муниципальная общественная комиссия: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>- проводит опрос общественного мнения населения различных возрастных групп, для определения приоритетных общественных пространств для благоустройства, в виде: анкетирования; опросов; интервью; фокус – групп; семинаров; школьных проектов (конкурсы, рисунки, сочинения, тематические уроки, круглые столы и пр.); решений (протокольных записей) общественных организаций и советов; проведения оценки эксплуатации территории и т.п.;</w:t>
      </w:r>
      <w:proofErr w:type="gramEnd"/>
    </w:p>
    <w:p w:rsidR="0018738C" w:rsidRPr="006D7A78" w:rsidRDefault="0018738C" w:rsidP="0018738C">
      <w:p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      - осуществляет сбор информации, подводить итоги общественного мнения;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формирует и утверждает список предложенных территорий общего пользования, для включения в муниципальную программу формирования городской среды, начиная с приоритетного объекта, с учетом реализации проектов благоустройства выбранных общественных пространств до 202</w:t>
      </w:r>
      <w:r w:rsidR="003A0032">
        <w:rPr>
          <w:sz w:val="28"/>
          <w:szCs w:val="28"/>
        </w:rPr>
        <w:t>4</w:t>
      </w:r>
      <w:r w:rsidRPr="006D7A78">
        <w:rPr>
          <w:sz w:val="28"/>
          <w:szCs w:val="28"/>
        </w:rPr>
        <w:t xml:space="preserve"> года.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Pr="006D7A78">
        <w:rPr>
          <w:sz w:val="28"/>
          <w:szCs w:val="28"/>
        </w:rPr>
        <w:t>. Изучение выбранного общественного пространства (территории общего пользования) для подготовки дизайн - проекта и реализации мероприятий по благоустройству в текущем году: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подготовка справки об утвержденной территории общего пользования, визуальный осмотр (определение назначения земельного участка и его отдельных зон по сложившейся ситуации, описание территории, существующих объектов благоустройства и их состояние, описание ландшафта, озеленения, историческая справка и т.д.);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определение общей площади территории общего пользования и отдельных сложившихся зон;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изучение существующих транспортных проездов и пешеходных коммуникации ведущих к территории общего пользования.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</w:p>
    <w:p w:rsidR="0018738C" w:rsidRDefault="0018738C" w:rsidP="0018738C">
      <w:pPr>
        <w:numPr>
          <w:ilvl w:val="0"/>
          <w:numId w:val="10"/>
        </w:numPr>
        <w:jc w:val="both"/>
        <w:rPr>
          <w:sz w:val="28"/>
          <w:szCs w:val="28"/>
        </w:rPr>
      </w:pPr>
      <w:r w:rsidRPr="00E439A0">
        <w:rPr>
          <w:b/>
          <w:sz w:val="28"/>
          <w:szCs w:val="28"/>
        </w:rPr>
        <w:t>Разработка и утверждение концепции развития территории общего пользования</w:t>
      </w:r>
      <w:r>
        <w:rPr>
          <w:sz w:val="28"/>
          <w:szCs w:val="28"/>
        </w:rPr>
        <w:t>.</w:t>
      </w:r>
      <w:r w:rsidRPr="006D7A78">
        <w:rPr>
          <w:sz w:val="28"/>
          <w:szCs w:val="28"/>
        </w:rPr>
        <w:t xml:space="preserve"> </w:t>
      </w:r>
    </w:p>
    <w:p w:rsidR="0018738C" w:rsidRPr="006D7A78" w:rsidRDefault="0018738C" w:rsidP="00187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D7A78">
        <w:rPr>
          <w:sz w:val="28"/>
          <w:szCs w:val="28"/>
        </w:rPr>
        <w:t xml:space="preserve">существляется с учетом общественного мнения, проведенного в рамках </w:t>
      </w:r>
      <w:proofErr w:type="spellStart"/>
      <w:r w:rsidRPr="006D7A78">
        <w:rPr>
          <w:sz w:val="28"/>
          <w:szCs w:val="28"/>
        </w:rPr>
        <w:t>предпроектного</w:t>
      </w:r>
      <w:proofErr w:type="spellEnd"/>
      <w:r w:rsidRPr="006D7A78">
        <w:rPr>
          <w:sz w:val="28"/>
          <w:szCs w:val="28"/>
        </w:rPr>
        <w:t xml:space="preserve"> этапа. 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концепции: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Определить цели, задачи по развитию территории, выбирать идею; 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Выполнить функциональное зонирование территории;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Выбрать элементы благоустройства, малых архитектурных форм, с учетом их функционального назначения;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Определить типы покрытий функциональных зон;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Определить типы освещения и осветительного оборудования;</w:t>
      </w:r>
    </w:p>
    <w:p w:rsidR="0018738C" w:rsidRPr="006D7A78" w:rsidRDefault="0018738C" w:rsidP="0018738C">
      <w:pPr>
        <w:numPr>
          <w:ilvl w:val="1"/>
          <w:numId w:val="10"/>
        </w:numPr>
        <w:tabs>
          <w:tab w:val="clear" w:pos="750"/>
          <w:tab w:val="num" w:pos="0"/>
        </w:tabs>
        <w:ind w:left="0" w:firstLine="426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оценку состояния зеленых насаждений и предложения по реконструкции, развитию зон озеленения;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Утвердить концепцию развития территории на заседании муниципальной общественной комиссии.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</w:p>
    <w:p w:rsidR="0018738C" w:rsidRPr="00E439A0" w:rsidRDefault="0018738C" w:rsidP="0018738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439A0">
        <w:rPr>
          <w:b/>
          <w:sz w:val="28"/>
          <w:szCs w:val="28"/>
        </w:rPr>
        <w:t>Разработка и утверждение эскизного проекта благоустройства территории общего пользования.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эскизного проекта: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обмерный план территории в масштабе;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Выполнить эскиз территории в масштабе с учетом: функционального зонирования;  размещения элементов благоустройства; малых архитектурных форм; озеленения. Допускается подготовка нескольких вариантов эскизов в графическом виде, в цвете. Рекомендовано использовать формат А-3 и более, карту-схему территории, применять ручную или компьютерную графику;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Утвердить эскизный проект благоустройства территории на заседании муниципальной общественной комиссии.    </w:t>
      </w:r>
    </w:p>
    <w:p w:rsidR="0018738C" w:rsidRPr="006D7A78" w:rsidRDefault="0018738C" w:rsidP="0018738C">
      <w:pPr>
        <w:jc w:val="both"/>
        <w:rPr>
          <w:color w:val="0000FF"/>
          <w:sz w:val="28"/>
          <w:szCs w:val="28"/>
        </w:rPr>
      </w:pPr>
    </w:p>
    <w:p w:rsidR="0018738C" w:rsidRPr="006D7A78" w:rsidRDefault="0018738C" w:rsidP="0018738C">
      <w:pPr>
        <w:numPr>
          <w:ilvl w:val="0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проектной документации благоустройства территории общего пользования.</w:t>
      </w:r>
    </w:p>
    <w:p w:rsidR="0018738C" w:rsidRPr="006D7A78" w:rsidRDefault="0018738C" w:rsidP="0018738C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проектной документации: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генеральный план благоустройства территории, на основе утвержденного эскизного проекта. По данным генерального плана рекомендуется составить все требующиеся чертежи, ведомости и схемы;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Подготовить </w:t>
      </w:r>
      <w:r w:rsidRPr="006D7A78">
        <w:rPr>
          <w:bCs/>
          <w:sz w:val="28"/>
          <w:szCs w:val="28"/>
        </w:rPr>
        <w:t xml:space="preserve">дендрологический план, с </w:t>
      </w:r>
      <w:r w:rsidRPr="006D7A78">
        <w:rPr>
          <w:sz w:val="28"/>
          <w:szCs w:val="28"/>
        </w:rPr>
        <w:t xml:space="preserve">размерами и точками расположения существующего и планируемого озеленения. К дендрологическому плану приложить ассортиментную ведомость зеленых насаждений; 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Подготовить разбивочный чертеж – план территории с функциональным зонированием, точным размещением элементов </w:t>
      </w:r>
      <w:r w:rsidRPr="006D7A78">
        <w:rPr>
          <w:sz w:val="28"/>
          <w:szCs w:val="28"/>
        </w:rPr>
        <w:lastRenderedPageBreak/>
        <w:t>благоустройства, малых архитектурных форм, схемой покрытий площадок, тротуаров, дорожек и т.д. При необходимости в разбивочном чертеже выполнить разрезы покрытий;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Составить ведомость баланса площадей, где отобразить соотношение и размеры площадей покрытий территории; 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Выполнить схему размещения осветительного оборудования, спецификацию, расположение кабельных трасс и систем управления; 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Составить спецификацию элементов благоустройства, малых архитектурных форм, на примере Приложения </w:t>
      </w:r>
      <w:r w:rsidR="00D832BC">
        <w:rPr>
          <w:sz w:val="28"/>
          <w:szCs w:val="28"/>
        </w:rPr>
        <w:t>1</w:t>
      </w:r>
      <w:r w:rsidRPr="006D7A78">
        <w:rPr>
          <w:sz w:val="28"/>
          <w:szCs w:val="28"/>
        </w:rPr>
        <w:t xml:space="preserve"> к настоящему Порядку;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Составить сводную ведомость объемов работ, на примере Приложения </w:t>
      </w:r>
      <w:r w:rsidR="00D832BC">
        <w:rPr>
          <w:sz w:val="28"/>
          <w:szCs w:val="28"/>
        </w:rPr>
        <w:t>2</w:t>
      </w:r>
      <w:r w:rsidRPr="006D7A78">
        <w:rPr>
          <w:sz w:val="28"/>
          <w:szCs w:val="28"/>
        </w:rPr>
        <w:t xml:space="preserve"> к настоящему Порядку;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Подготовить расчет по единичным расценкам на текущий год, на примере Приложения </w:t>
      </w:r>
      <w:r w:rsidR="00D832BC">
        <w:rPr>
          <w:sz w:val="28"/>
          <w:szCs w:val="28"/>
        </w:rPr>
        <w:t>3</w:t>
      </w:r>
      <w:r w:rsidRPr="006D7A78">
        <w:rPr>
          <w:sz w:val="28"/>
          <w:szCs w:val="28"/>
        </w:rPr>
        <w:t xml:space="preserve"> к настоящему Порядку или предварительную смету затрат;</w:t>
      </w:r>
    </w:p>
    <w:p w:rsidR="0018738C" w:rsidRPr="006D7A78" w:rsidRDefault="0018738C" w:rsidP="0018738C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Утвердить проект благоустройства территории общего пользования на заседании муниципальной общественной комиссии.     </w:t>
      </w:r>
    </w:p>
    <w:p w:rsidR="0018738C" w:rsidRPr="006D7A78" w:rsidRDefault="0018738C" w:rsidP="0018738C">
      <w:pPr>
        <w:pStyle w:val="af8"/>
        <w:ind w:left="0"/>
        <w:jc w:val="right"/>
        <w:rPr>
          <w:b/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Default="0018738C" w:rsidP="0018738C">
      <w:pPr>
        <w:pStyle w:val="af8"/>
        <w:ind w:left="0"/>
        <w:jc w:val="right"/>
        <w:rPr>
          <w:rFonts w:ascii="Arial" w:hAnsi="Arial"/>
          <w:b/>
          <w:sz w:val="20"/>
        </w:rPr>
      </w:pPr>
    </w:p>
    <w:p w:rsidR="0018738C" w:rsidRPr="00CA1793" w:rsidRDefault="0018738C" w:rsidP="0018738C">
      <w:pPr>
        <w:pStyle w:val="af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8738C" w:rsidRPr="00CA1793" w:rsidRDefault="0018738C" w:rsidP="0018738C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к Порядку</w:t>
      </w:r>
    </w:p>
    <w:p w:rsidR="0018738C" w:rsidRPr="005D0465" w:rsidRDefault="0018738C" w:rsidP="0018738C">
      <w:pPr>
        <w:pStyle w:val="af8"/>
        <w:ind w:left="0"/>
        <w:jc w:val="center"/>
        <w:rPr>
          <w:b/>
          <w:sz w:val="20"/>
        </w:rPr>
      </w:pPr>
    </w:p>
    <w:p w:rsidR="0018738C" w:rsidRPr="005D0465" w:rsidRDefault="0018738C" w:rsidP="0018738C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 xml:space="preserve">СПЕЦИФИКАЦИЯ ЭЛЕМЕНТОВ БЛАГОУСТРОЙСТВА </w:t>
      </w:r>
    </w:p>
    <w:p w:rsidR="0018738C" w:rsidRPr="005D0465" w:rsidRDefault="0018738C" w:rsidP="0018738C">
      <w:pPr>
        <w:pStyle w:val="af8"/>
        <w:ind w:left="0"/>
        <w:jc w:val="center"/>
        <w:rPr>
          <w:sz w:val="20"/>
        </w:rPr>
      </w:pPr>
    </w:p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18738C" w:rsidRPr="005D0465" w:rsidRDefault="0018738C" w:rsidP="0018738C">
      <w:pPr>
        <w:pStyle w:val="af8"/>
        <w:ind w:left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941"/>
        <w:gridCol w:w="2251"/>
        <w:gridCol w:w="2116"/>
      </w:tblGrid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Проезд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2. 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Хозяйственная площадка.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Площадка для выгула домашних животных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5. 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Зоны тихого отдыха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6. 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Детская игровая площадка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Спортивная площадка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Парковка автомобилей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Озеленение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Пандус</w:t>
            </w:r>
            <w:proofErr w:type="gramEnd"/>
            <w:r w:rsidRPr="005D0465">
              <w:rPr>
                <w:sz w:val="20"/>
              </w:rPr>
              <w:t xml:space="preserve"> комбинированный с лестницей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Ограждения 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592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 </w:t>
            </w:r>
          </w:p>
        </w:tc>
        <w:tc>
          <w:tcPr>
            <w:tcW w:w="4714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Функциональное освещение (источник света).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</w:tbl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*спецификация составляется на основании проекта благоустройства  – Приложение 3 к Порядку. </w:t>
      </w:r>
    </w:p>
    <w:p w:rsidR="0018738C" w:rsidRDefault="0018738C" w:rsidP="0018738C">
      <w:pPr>
        <w:pStyle w:val="af8"/>
        <w:ind w:left="0"/>
        <w:rPr>
          <w:rFonts w:ascii="Arial" w:hAnsi="Arial"/>
          <w:sz w:val="20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</w:p>
    <w:p w:rsidR="0018738C" w:rsidRPr="00CA1793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8738C" w:rsidRPr="00CA1793" w:rsidRDefault="0018738C" w:rsidP="0018738C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</w:t>
      </w:r>
    </w:p>
    <w:p w:rsidR="0018738C" w:rsidRPr="005D0465" w:rsidRDefault="0018738C" w:rsidP="0018738C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СВОДНАЯ ВЕДОМОСТЬ ОБЪЕМОВ РАБОТ</w:t>
      </w:r>
    </w:p>
    <w:p w:rsidR="0018738C" w:rsidRPr="005D0465" w:rsidRDefault="0018738C" w:rsidP="0018738C">
      <w:pPr>
        <w:pStyle w:val="af8"/>
        <w:ind w:left="0"/>
        <w:rPr>
          <w:sz w:val="20"/>
          <w:u w:val="single"/>
        </w:rPr>
      </w:pPr>
    </w:p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18738C" w:rsidRPr="005D0465" w:rsidRDefault="0018738C" w:rsidP="0018738C">
      <w:pPr>
        <w:pStyle w:val="af8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887"/>
        <w:gridCol w:w="2224"/>
        <w:gridCol w:w="2080"/>
      </w:tblGrid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для чистки ковров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(или газонное) покрытие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защитное (сетка) среднее высотой от 1,1 до 1,7 метра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тротуарные (или дорожные)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газонов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 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Пандусы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Стол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  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клумбы с декоративным водоемом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Асфальтобетонное покрытие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46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Плиточное покрытие.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на пружине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– балансир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Качели на одно место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Карусель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игровой комплекс до 50 квадратных метров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Турник двойной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спортивный комплекс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Рукоход</w:t>
            </w:r>
            <w:proofErr w:type="spellEnd"/>
            <w:r w:rsidRPr="005D0465">
              <w:rPr>
                <w:sz w:val="20"/>
              </w:rPr>
              <w:t xml:space="preserve"> двойной, двухуровневый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Стойка баскетбольная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волейбольная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газонов 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цветников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Рядовая посадка кустарников – живая изгородь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rPr>
          <w:trHeight w:val="183"/>
        </w:trPr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лестницы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пандуса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пандуса, лестницы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Ограждение</w:t>
            </w:r>
            <w:proofErr w:type="gramEnd"/>
            <w:r w:rsidRPr="005D0465">
              <w:rPr>
                <w:sz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Функциональное освещение (источник света)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513CC" w:rsidTr="00D46D33">
        <w:tc>
          <w:tcPr>
            <w:tcW w:w="70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661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светильников.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59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</w:tbl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Default="0018738C" w:rsidP="0018738C">
      <w:pPr>
        <w:pStyle w:val="af8"/>
        <w:ind w:left="0"/>
        <w:jc w:val="right"/>
        <w:rPr>
          <w:sz w:val="28"/>
          <w:szCs w:val="28"/>
        </w:rPr>
      </w:pPr>
    </w:p>
    <w:p w:rsidR="0018738C" w:rsidRPr="00CA1793" w:rsidRDefault="0018738C" w:rsidP="0018738C">
      <w:pPr>
        <w:pStyle w:val="af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8738C" w:rsidRPr="00CA1793" w:rsidRDefault="0018738C" w:rsidP="0018738C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 </w:t>
      </w:r>
    </w:p>
    <w:p w:rsidR="0018738C" w:rsidRPr="005D0465" w:rsidRDefault="0018738C" w:rsidP="0018738C">
      <w:pPr>
        <w:pStyle w:val="af8"/>
        <w:ind w:left="0"/>
        <w:jc w:val="center"/>
        <w:rPr>
          <w:b/>
          <w:sz w:val="20"/>
        </w:rPr>
      </w:pPr>
    </w:p>
    <w:p w:rsidR="0018738C" w:rsidRPr="005D0465" w:rsidRDefault="0018738C" w:rsidP="0018738C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РАСЧЁТ СТОИМОСТИ РАБОТ ПО ЕДИНИЧНЫМ РАСЦЕНКАМ НА ТЕКУЩИЙ ГОД</w:t>
      </w:r>
    </w:p>
    <w:p w:rsidR="0018738C" w:rsidRPr="005D0465" w:rsidRDefault="0018738C" w:rsidP="0018738C">
      <w:pPr>
        <w:pStyle w:val="af8"/>
        <w:ind w:left="0"/>
        <w:rPr>
          <w:sz w:val="20"/>
          <w:u w:val="single"/>
        </w:rPr>
      </w:pPr>
    </w:p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18738C" w:rsidRPr="005D0465" w:rsidRDefault="0018738C" w:rsidP="0018738C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18738C" w:rsidRPr="005D0465" w:rsidRDefault="0018738C" w:rsidP="0018738C">
      <w:pPr>
        <w:pStyle w:val="af8"/>
        <w:ind w:left="0"/>
        <w:rPr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20"/>
        <w:gridCol w:w="992"/>
        <w:gridCol w:w="851"/>
        <w:gridCol w:w="1275"/>
        <w:gridCol w:w="1134"/>
      </w:tblGrid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Ед. изм.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Цена за единицу измерения, тыс. руб. </w:t>
            </w: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Стоимость работ, тыс. руб. </w:t>
            </w: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</w:t>
            </w:r>
            <w:r>
              <w:rPr>
                <w:sz w:val="20"/>
              </w:rPr>
              <w:t>м</w:t>
            </w:r>
            <w:r w:rsidRPr="005D0465">
              <w:rPr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Подъем горловины смотрового колодца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</w:t>
            </w:r>
            <w:r>
              <w:rPr>
                <w:sz w:val="20"/>
              </w:rPr>
              <w:t>м</w:t>
            </w:r>
            <w:r w:rsidRPr="005D0465">
              <w:rPr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2.8.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м</w:t>
            </w:r>
            <w:proofErr w:type="gramStart"/>
            <w:r w:rsidRPr="005D04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4.5.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Строительство пандусов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5.8.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5.9.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5.10.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Пешеходные коммуникации (тротуары, дорожки, тропинки), Подходы к 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</w:t>
            </w:r>
            <w:r w:rsidRPr="005D0465">
              <w:rPr>
                <w:sz w:val="20"/>
              </w:rPr>
              <w:lastRenderedPageBreak/>
              <w:t xml:space="preserve">покрытия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lastRenderedPageBreak/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7.4.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</w:t>
            </w:r>
            <w:proofErr w:type="spellStart"/>
            <w:r w:rsidRPr="005D0465">
              <w:rPr>
                <w:sz w:val="20"/>
              </w:rPr>
              <w:t>рукохода</w:t>
            </w:r>
            <w:proofErr w:type="spellEnd"/>
            <w:r w:rsidRPr="005D0465">
              <w:rPr>
                <w:sz w:val="20"/>
              </w:rPr>
              <w:t xml:space="preserve"> </w:t>
            </w:r>
            <w:proofErr w:type="gramStart"/>
            <w:r w:rsidRPr="005D0465">
              <w:rPr>
                <w:sz w:val="20"/>
              </w:rPr>
              <w:t>двойного</w:t>
            </w:r>
            <w:proofErr w:type="gramEnd"/>
            <w:r w:rsidRPr="005D0465">
              <w:rPr>
                <w:sz w:val="20"/>
              </w:rPr>
              <w:t xml:space="preserve">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баскетбольной,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8.9.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8.10.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дл. 0,8 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участков (очистка, прополка, </w:t>
            </w:r>
            <w:r w:rsidRPr="005D0465">
              <w:rPr>
                <w:sz w:val="20"/>
              </w:rPr>
              <w:lastRenderedPageBreak/>
              <w:t xml:space="preserve">перекопка) 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lastRenderedPageBreak/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10.2.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цветников с учетом стоимости рассады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>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10.8.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10.9.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ели, с учетом стоимости посадочного материала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10.10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11.5.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  <w:proofErr w:type="spellStart"/>
            <w:r w:rsidRPr="005D0465">
              <w:rPr>
                <w:sz w:val="20"/>
              </w:rPr>
              <w:t>диам</w:t>
            </w:r>
            <w:proofErr w:type="spellEnd"/>
            <w:r w:rsidRPr="005D0465">
              <w:rPr>
                <w:sz w:val="20"/>
              </w:rPr>
              <w:t xml:space="preserve"> 0,8 см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11.6.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11.7.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монолитных лестничных маршей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11.8.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плиточного покрытия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газонов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12.2.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пандусов, лестницы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площадки выгула домашних животных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12.4.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Функциональное освещение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  <w:tr w:rsidR="0018738C" w:rsidRPr="005D0465" w:rsidTr="00D46D33">
        <w:tc>
          <w:tcPr>
            <w:tcW w:w="908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020" w:type="dxa"/>
          </w:tcPr>
          <w:p w:rsidR="0018738C" w:rsidRPr="005D0465" w:rsidRDefault="0018738C" w:rsidP="00D46D33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энергосберегающих светильников </w:t>
            </w:r>
          </w:p>
        </w:tc>
        <w:tc>
          <w:tcPr>
            <w:tcW w:w="992" w:type="dxa"/>
          </w:tcPr>
          <w:p w:rsidR="0018738C" w:rsidRPr="005D0465" w:rsidRDefault="0018738C" w:rsidP="00D46D33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1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18738C" w:rsidRPr="005D0465" w:rsidRDefault="0018738C" w:rsidP="00D46D33">
            <w:pPr>
              <w:pStyle w:val="af8"/>
              <w:ind w:left="0"/>
              <w:rPr>
                <w:sz w:val="20"/>
              </w:rPr>
            </w:pPr>
          </w:p>
        </w:tc>
      </w:tr>
    </w:tbl>
    <w:p w:rsidR="0018738C" w:rsidRDefault="0018738C" w:rsidP="0018738C">
      <w:pPr>
        <w:pStyle w:val="af8"/>
        <w:ind w:left="0"/>
        <w:rPr>
          <w:rFonts w:ascii="Arial" w:hAnsi="Arial"/>
          <w:sz w:val="20"/>
        </w:rPr>
      </w:pPr>
    </w:p>
    <w:p w:rsidR="0018738C" w:rsidRDefault="0018738C" w:rsidP="0018738C"/>
    <w:p w:rsidR="0018738C" w:rsidRPr="00CA1793" w:rsidRDefault="0018738C" w:rsidP="0018738C">
      <w:pPr>
        <w:pStyle w:val="af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8738C" w:rsidRPr="00CA1793" w:rsidRDefault="0018738C" w:rsidP="0018738C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 </w:t>
      </w:r>
    </w:p>
    <w:p w:rsidR="0018738C" w:rsidRDefault="0018738C" w:rsidP="0018738C">
      <w:pPr>
        <w:pStyle w:val="af8"/>
        <w:ind w:left="0"/>
        <w:jc w:val="right"/>
        <w:rPr>
          <w:rFonts w:ascii="Arial" w:hAnsi="Arial" w:cs="Arial"/>
          <w:b/>
          <w:bCs/>
          <w:sz w:val="20"/>
        </w:rPr>
      </w:pPr>
    </w:p>
    <w:p w:rsidR="00A77A63" w:rsidRDefault="00D46D33">
      <w:r>
        <w:rPr>
          <w:noProof/>
        </w:rPr>
        <w:drawing>
          <wp:inline distT="0" distB="0" distL="0" distR="0" wp14:anchorId="6DB04239" wp14:editId="1DE9734E">
            <wp:extent cx="5715000" cy="804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55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A63" w:rsidSect="00D46D3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50E"/>
    <w:multiLevelType w:val="hybridMultilevel"/>
    <w:tmpl w:val="CBCE4298"/>
    <w:lvl w:ilvl="0" w:tplc="57C245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E26AAE"/>
    <w:multiLevelType w:val="hybridMultilevel"/>
    <w:tmpl w:val="E74E35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D3421"/>
    <w:multiLevelType w:val="multilevel"/>
    <w:tmpl w:val="45F423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054AC"/>
    <w:multiLevelType w:val="hybridMultilevel"/>
    <w:tmpl w:val="EA4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1B4E"/>
    <w:multiLevelType w:val="hybridMultilevel"/>
    <w:tmpl w:val="254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8">
    <w:nsid w:val="3B196824"/>
    <w:multiLevelType w:val="multilevel"/>
    <w:tmpl w:val="FAF67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B666730"/>
    <w:multiLevelType w:val="hybridMultilevel"/>
    <w:tmpl w:val="9C2E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F4785A"/>
    <w:multiLevelType w:val="hybridMultilevel"/>
    <w:tmpl w:val="890AB0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E2CB8"/>
    <w:multiLevelType w:val="hybridMultilevel"/>
    <w:tmpl w:val="CE1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CD1D8B"/>
    <w:multiLevelType w:val="multilevel"/>
    <w:tmpl w:val="6000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4D14C4"/>
    <w:multiLevelType w:val="hybridMultilevel"/>
    <w:tmpl w:val="A4DC072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C56D73"/>
    <w:multiLevelType w:val="multilevel"/>
    <w:tmpl w:val="D9A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67671C35"/>
    <w:multiLevelType w:val="hybridMultilevel"/>
    <w:tmpl w:val="1FA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3738E4"/>
    <w:multiLevelType w:val="hybridMultilevel"/>
    <w:tmpl w:val="2C924C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7B5EB2"/>
    <w:multiLevelType w:val="multilevel"/>
    <w:tmpl w:val="067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9"/>
  </w:num>
  <w:num w:numId="16">
    <w:abstractNumId w:val="18"/>
  </w:num>
  <w:num w:numId="17">
    <w:abstractNumId w:val="15"/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38C"/>
    <w:rsid w:val="00107F6B"/>
    <w:rsid w:val="0018738C"/>
    <w:rsid w:val="003A0032"/>
    <w:rsid w:val="006865C4"/>
    <w:rsid w:val="00693622"/>
    <w:rsid w:val="00786939"/>
    <w:rsid w:val="00A77A63"/>
    <w:rsid w:val="00D46D33"/>
    <w:rsid w:val="00D832BC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38C"/>
    <w:pPr>
      <w:keepNext/>
      <w:tabs>
        <w:tab w:val="num" w:pos="1080"/>
      </w:tabs>
      <w:suppressAutoHyphens/>
      <w:ind w:left="1080" w:right="4599" w:hanging="360"/>
      <w:jc w:val="right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738C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rFonts w:eastAsia="Calibri"/>
      <w:sz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8738C"/>
    <w:pPr>
      <w:keepNext/>
      <w:tabs>
        <w:tab w:val="num" w:pos="3240"/>
      </w:tabs>
      <w:suppressAutoHyphens/>
      <w:ind w:left="3240" w:right="999" w:hanging="360"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8738C"/>
    <w:pPr>
      <w:keepNext/>
      <w:tabs>
        <w:tab w:val="num" w:pos="3960"/>
      </w:tabs>
      <w:suppressAutoHyphens/>
      <w:ind w:left="3960" w:right="999" w:hanging="360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8738C"/>
    <w:pPr>
      <w:keepNext/>
      <w:tabs>
        <w:tab w:val="num" w:pos="4680"/>
      </w:tabs>
      <w:suppressAutoHyphens/>
      <w:ind w:left="-540" w:right="999" w:hanging="180"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3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738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873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873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873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a0"/>
    <w:uiPriority w:val="99"/>
    <w:locked/>
    <w:rsid w:val="0018738C"/>
    <w:rPr>
      <w:rFonts w:eastAsia="Times New Roman" w:cs="Times New Roman"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187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7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87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18738C"/>
    <w:pPr>
      <w:spacing w:before="100" w:beforeAutospacing="1" w:after="100" w:afterAutospacing="1"/>
    </w:pPr>
    <w:rPr>
      <w:rFonts w:eastAsia="Calibri"/>
    </w:rPr>
  </w:style>
  <w:style w:type="character" w:customStyle="1" w:styleId="FontStyle243">
    <w:name w:val="Font Style243"/>
    <w:uiPriority w:val="99"/>
    <w:rsid w:val="0018738C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18738C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link w:val="a6"/>
    <w:uiPriority w:val="99"/>
    <w:rsid w:val="001873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11"/>
    <w:uiPriority w:val="99"/>
    <w:locked/>
    <w:rsid w:val="0018738C"/>
    <w:rPr>
      <w:rFonts w:ascii="Calibri" w:eastAsia="Times New Roman" w:hAnsi="Calibri" w:cs="Times New Roman"/>
    </w:rPr>
  </w:style>
  <w:style w:type="paragraph" w:customStyle="1" w:styleId="consplustitle">
    <w:name w:val="consplustitle"/>
    <w:basedOn w:val="a"/>
    <w:uiPriority w:val="99"/>
    <w:rsid w:val="0018738C"/>
    <w:pPr>
      <w:spacing w:before="240" w:after="240"/>
      <w:ind w:firstLine="708"/>
    </w:pPr>
    <w:rPr>
      <w:rFonts w:eastAsia="Calibri"/>
    </w:rPr>
  </w:style>
  <w:style w:type="character" w:customStyle="1" w:styleId="fontstyle01">
    <w:name w:val="fontstyle01"/>
    <w:basedOn w:val="a0"/>
    <w:uiPriority w:val="99"/>
    <w:rsid w:val="0018738C"/>
    <w:rPr>
      <w:rFonts w:ascii="HiddenHorzOCR-Identity-H" w:hAnsi="HiddenHorzOCR-Identity-H" w:cs="Times New Roman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18738C"/>
    <w:rPr>
      <w:rFonts w:ascii="Times-Roman" w:hAnsi="Times-Roman" w:cs="Times New Roman"/>
      <w:color w:val="000000"/>
      <w:sz w:val="28"/>
      <w:szCs w:val="28"/>
    </w:rPr>
  </w:style>
  <w:style w:type="paragraph" w:styleId="a7">
    <w:name w:val="Body Text Indent"/>
    <w:basedOn w:val="a"/>
    <w:link w:val="a8"/>
    <w:uiPriority w:val="99"/>
    <w:rsid w:val="0018738C"/>
    <w:pPr>
      <w:ind w:firstLine="567"/>
      <w:jc w:val="both"/>
    </w:pPr>
    <w:rPr>
      <w:rFonts w:ascii="Journal" w:hAnsi="Journal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738C"/>
    <w:rPr>
      <w:rFonts w:ascii="Journal" w:eastAsia="Times New Roman" w:hAnsi="Journ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738C"/>
    <w:pPr>
      <w:ind w:firstLine="567"/>
      <w:jc w:val="both"/>
    </w:pPr>
    <w:rPr>
      <w:rFonts w:ascii="Journal" w:hAnsi="Journ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738C"/>
    <w:rPr>
      <w:rFonts w:ascii="Journal" w:eastAsia="Times New Roman" w:hAnsi="Journ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873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873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18738C"/>
    <w:rPr>
      <w:rFonts w:cs="Times New Roman"/>
    </w:rPr>
  </w:style>
  <w:style w:type="table" w:styleId="ac">
    <w:name w:val="Table Grid"/>
    <w:basedOn w:val="a1"/>
    <w:uiPriority w:val="99"/>
    <w:rsid w:val="0018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1873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873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18738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87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18738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18738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18738C"/>
    <w:rPr>
      <w:rFonts w:cs="Times New Roman"/>
      <w:color w:val="0000FF"/>
      <w:u w:val="single"/>
    </w:rPr>
  </w:style>
  <w:style w:type="paragraph" w:styleId="af3">
    <w:name w:val="footnote text"/>
    <w:basedOn w:val="a"/>
    <w:link w:val="af4"/>
    <w:uiPriority w:val="99"/>
    <w:rsid w:val="0018738C"/>
    <w:rPr>
      <w:rFonts w:ascii="Calibri" w:eastAsia="Calibri" w:hAnsi="Calibri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18738C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List Paragraph"/>
    <w:basedOn w:val="a"/>
    <w:link w:val="12"/>
    <w:uiPriority w:val="99"/>
    <w:qFormat/>
    <w:rsid w:val="0018738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21">
    <w:name w:val="Body Text 2"/>
    <w:basedOn w:val="a"/>
    <w:link w:val="22"/>
    <w:uiPriority w:val="99"/>
    <w:rsid w:val="0018738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87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7"/>
    <w:uiPriority w:val="99"/>
    <w:rsid w:val="0018738C"/>
    <w:pPr>
      <w:jc w:val="both"/>
    </w:pPr>
    <w:rPr>
      <w:sz w:val="22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18738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18738C"/>
    <w:pPr>
      <w:jc w:val="both"/>
    </w:pPr>
    <w:rPr>
      <w:sz w:val="23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18738C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8">
    <w:name w:val="Block Text"/>
    <w:basedOn w:val="a"/>
    <w:uiPriority w:val="99"/>
    <w:rsid w:val="0018738C"/>
    <w:pPr>
      <w:ind w:left="354" w:right="42"/>
      <w:jc w:val="both"/>
    </w:pPr>
    <w:rPr>
      <w:szCs w:val="20"/>
    </w:rPr>
  </w:style>
  <w:style w:type="character" w:styleId="af9">
    <w:name w:val="Strong"/>
    <w:basedOn w:val="a0"/>
    <w:uiPriority w:val="99"/>
    <w:qFormat/>
    <w:rsid w:val="0018738C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18738C"/>
    <w:rPr>
      <w:rFonts w:cs="Times New Roman"/>
    </w:rPr>
  </w:style>
  <w:style w:type="character" w:customStyle="1" w:styleId="12">
    <w:name w:val="Абзац списка Знак1"/>
    <w:link w:val="af5"/>
    <w:uiPriority w:val="99"/>
    <w:locked/>
    <w:rsid w:val="0018738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187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73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a">
    <w:name w:val="Без интервала Знак"/>
    <w:basedOn w:val="a0"/>
    <w:link w:val="afb"/>
    <w:uiPriority w:val="99"/>
    <w:locked/>
    <w:rsid w:val="0018738C"/>
    <w:rPr>
      <w:rFonts w:cs="Calibri"/>
    </w:rPr>
  </w:style>
  <w:style w:type="paragraph" w:styleId="afb">
    <w:name w:val="No Spacing"/>
    <w:link w:val="afa"/>
    <w:uiPriority w:val="99"/>
    <w:qFormat/>
    <w:rsid w:val="0018738C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84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Малопургинское</dc:creator>
  <cp:keywords/>
  <dc:description/>
  <cp:lastModifiedBy>1</cp:lastModifiedBy>
  <cp:revision>9</cp:revision>
  <cp:lastPrinted>2018-12-13T06:21:00Z</cp:lastPrinted>
  <dcterms:created xsi:type="dcterms:W3CDTF">2017-10-02T10:12:00Z</dcterms:created>
  <dcterms:modified xsi:type="dcterms:W3CDTF">2019-11-20T07:31:00Z</dcterms:modified>
</cp:coreProperties>
</file>