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F" w:rsidRDefault="00CE6F6F" w:rsidP="00CE6F6F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47B40CB0" wp14:editId="61579866">
            <wp:extent cx="44323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6F" w:rsidRDefault="00CE6F6F" w:rsidP="00CE6F6F">
      <w:pPr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6F6F" w:rsidRDefault="00CE6F6F" w:rsidP="00CE6F6F">
      <w:pPr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CE6F6F" w:rsidRDefault="00CE6F6F" w:rsidP="00CE6F6F">
      <w:pPr>
        <w:ind w:left="-540" w:right="-339"/>
        <w:jc w:val="center"/>
        <w:rPr>
          <w:b/>
          <w:sz w:val="28"/>
          <w:szCs w:val="28"/>
        </w:rPr>
      </w:pPr>
    </w:p>
    <w:p w:rsidR="00CE6F6F" w:rsidRDefault="00CE6F6F" w:rsidP="00CE6F6F">
      <w:pPr>
        <w:ind w:left="-540" w:right="-339"/>
        <w:jc w:val="center"/>
        <w:rPr>
          <w:b/>
          <w:sz w:val="28"/>
          <w:szCs w:val="28"/>
        </w:rPr>
      </w:pPr>
    </w:p>
    <w:p w:rsidR="00CE6F6F" w:rsidRDefault="00CE6F6F" w:rsidP="00CE6F6F">
      <w:pPr>
        <w:ind w:left="-540" w:right="-3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 08  апреля   2020</w:t>
      </w:r>
      <w:r>
        <w:rPr>
          <w:b/>
          <w:sz w:val="28"/>
          <w:szCs w:val="28"/>
        </w:rPr>
        <w:t xml:space="preserve"> года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№ 19</w:t>
      </w:r>
      <w:r>
        <w:rPr>
          <w:b/>
          <w:sz w:val="28"/>
          <w:szCs w:val="28"/>
        </w:rPr>
        <w:t xml:space="preserve">     </w:t>
      </w:r>
    </w:p>
    <w:p w:rsidR="00CE6F6F" w:rsidRDefault="00CE6F6F" w:rsidP="00CE6F6F">
      <w:pPr>
        <w:ind w:left="-540" w:right="-3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CE6F6F" w:rsidRDefault="00CE6F6F" w:rsidP="00CE6F6F">
      <w:pPr>
        <w:ind w:left="-540" w:right="-339"/>
        <w:jc w:val="center"/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CE6F6F" w:rsidTr="002F236B">
        <w:tc>
          <w:tcPr>
            <w:tcW w:w="5040" w:type="dxa"/>
            <w:hideMark/>
          </w:tcPr>
          <w:p w:rsidR="00CE6F6F" w:rsidRDefault="00CE6F6F" w:rsidP="00CE6F6F">
            <w:pPr>
              <w:spacing w:line="276" w:lineRule="auto"/>
              <w:ind w:right="7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обеспечении пожарной безопасности в муниципальном образовании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в весенне</w:t>
            </w:r>
            <w:r>
              <w:rPr>
                <w:b/>
                <w:sz w:val="28"/>
                <w:szCs w:val="28"/>
                <w:lang w:eastAsia="en-US"/>
              </w:rPr>
              <w:t>-летний пожароопасный период 2020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040" w:type="dxa"/>
          </w:tcPr>
          <w:p w:rsidR="00CE6F6F" w:rsidRDefault="00CE6F6F" w:rsidP="002F236B">
            <w:pPr>
              <w:spacing w:line="276" w:lineRule="auto"/>
              <w:ind w:right="-339"/>
              <w:jc w:val="center"/>
              <w:rPr>
                <w:lang w:eastAsia="en-US"/>
              </w:rPr>
            </w:pPr>
          </w:p>
        </w:tc>
      </w:tr>
    </w:tbl>
    <w:p w:rsidR="00CE6F6F" w:rsidRDefault="00CE6F6F" w:rsidP="00CE6F6F">
      <w:pPr>
        <w:ind w:left="360" w:right="-339"/>
        <w:jc w:val="center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CE6F6F" w:rsidRDefault="00CE6F6F" w:rsidP="00CE6F6F">
      <w:pPr>
        <w:pStyle w:val="msonormalcxspmiddle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E6F6F" w:rsidRDefault="00CE6F6F" w:rsidP="00CE6F6F">
      <w:pPr>
        <w:pStyle w:val="msonormal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pStyle w:val="msonormalcxspmiddle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план мероприятий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по обеспечению  пожарной  безопасности в весенне-</w:t>
      </w:r>
      <w:r>
        <w:rPr>
          <w:sz w:val="28"/>
          <w:szCs w:val="28"/>
        </w:rPr>
        <w:t>летний пожароопасный период 2020</w:t>
      </w:r>
      <w:r>
        <w:rPr>
          <w:sz w:val="28"/>
          <w:szCs w:val="28"/>
        </w:rPr>
        <w:t xml:space="preserve"> года (прилагается).</w:t>
      </w:r>
    </w:p>
    <w:p w:rsidR="00CE6F6F" w:rsidRDefault="00CE6F6F" w:rsidP="00CE6F6F">
      <w:pPr>
        <w:pStyle w:val="msonormalcxspmiddle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 организаций и учреждений организовать выполнение мероприятий, направленных на укрепление пожарной безопасности вверенных объектов и территорий, своевременное проведение противопожарных инструктажей на рабочих местах и в жилом секторе. </w:t>
      </w:r>
    </w:p>
    <w:p w:rsidR="00CE6F6F" w:rsidRDefault="00CE6F6F" w:rsidP="00CE6F6F">
      <w:pPr>
        <w:pStyle w:val="msonormalcxspmiddle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CE6F6F" w:rsidRDefault="00CE6F6F" w:rsidP="00CE6F6F">
      <w:pPr>
        <w:pStyle w:val="msonormalcxspmiddlecxspmiddle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pStyle w:val="msonormalcxspmiddle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pStyle w:val="msonormal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right"/>
      </w:pPr>
      <w:r>
        <w:t xml:space="preserve">Утвержден 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right"/>
      </w:pPr>
      <w:r>
        <w:t xml:space="preserve">Постановлением Администрации 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right"/>
      </w:pPr>
      <w:r>
        <w:t>муниципального образования «</w:t>
      </w:r>
      <w:proofErr w:type="spellStart"/>
      <w:r>
        <w:t>Бурановское</w:t>
      </w:r>
      <w:proofErr w:type="spellEnd"/>
      <w:r>
        <w:t>»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right"/>
        <w:rPr>
          <w:sz w:val="28"/>
          <w:szCs w:val="28"/>
        </w:rPr>
      </w:pPr>
      <w:r>
        <w:t>№ 19 от 08 апреля 2020</w:t>
      </w:r>
      <w:r>
        <w:t xml:space="preserve"> года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center"/>
        <w:rPr>
          <w:sz w:val="28"/>
          <w:szCs w:val="28"/>
        </w:rPr>
      </w:pPr>
    </w:p>
    <w:p w:rsidR="00CE6F6F" w:rsidRDefault="00CE6F6F" w:rsidP="00CE6F6F">
      <w:pPr>
        <w:tabs>
          <w:tab w:val="left" w:pos="0"/>
        </w:tabs>
        <w:ind w:left="-360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E6F6F" w:rsidRDefault="00CE6F6F" w:rsidP="00CE6F6F">
      <w:pPr>
        <w:tabs>
          <w:tab w:val="left" w:pos="0"/>
        </w:tabs>
        <w:ind w:left="-360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в весенне</w:t>
      </w:r>
      <w:r>
        <w:rPr>
          <w:sz w:val="28"/>
          <w:szCs w:val="28"/>
        </w:rPr>
        <w:t>-летний пожароопасный период 2020</w:t>
      </w:r>
      <w:r>
        <w:rPr>
          <w:sz w:val="28"/>
          <w:szCs w:val="28"/>
        </w:rPr>
        <w:t xml:space="preserve"> года</w:t>
      </w:r>
    </w:p>
    <w:tbl>
      <w:tblPr>
        <w:tblStyle w:val="a6"/>
        <w:tblW w:w="0" w:type="auto"/>
        <w:tblInd w:w="-360" w:type="dxa"/>
        <w:tblLook w:val="04A0" w:firstRow="1" w:lastRow="0" w:firstColumn="1" w:lastColumn="0" w:noHBand="0" w:noVBand="1"/>
      </w:tblPr>
      <w:tblGrid>
        <w:gridCol w:w="610"/>
        <w:gridCol w:w="4175"/>
        <w:gridCol w:w="2393"/>
        <w:gridCol w:w="2545"/>
      </w:tblGrid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и утвердить в установленном порядке мероприятия, направленные на предотвращение и ликвидацию пожаров в населенных пунктах и на объектах, в том числе расположенных вблизи лесных массивов и торфяных слоев, предусмотрев оборудование средствами пожаротушения гражданской техники и привлечение ее для тушения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соответствующие нормативно-правовые акты по обеспечению пожарной безопасности в весенне-летний пожароопасный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Разработать планы мероприятий по обеспечению противопожарной защиты объектов экономики, населенных пунктов.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образования, руководители предприятий.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 населенных пунктах, попадающих в районы наибольшего риска возникновения пожаров, осуществить меры по первоочередному обеспечению их гарантированной связью, запасами воды и пожарным инвентарем (с его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подворовым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распределением).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Со сходом снежного покрова организовать проведение субботников по очистке от горючих отходов (мусора, тары, опавших листьев, сухой травы и т.п.) территорий населенных пунктов, предприятий, а также участков прилегающих к жилым домам, дачным и иным постройкам.</w:t>
            </w:r>
          </w:p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Организовать вывоз горючих отходов (мусора) с территорий на специально отведенные площадки (свалки, полигоны), исключив его сжигание.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образования, руководители предприятий, организаций.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Со сходом снежного покрова, а также в течение пожароопасного периода выполнять мероприятия по обновлению минерализованных полос шириной 0,5 метра или удалению (сбору) сухой растительности шириной не менее 10 метров по границам населенных пунктов, садоводческих товариществ, предприятий, земель</w:t>
            </w:r>
            <w:r>
              <w:rPr>
                <w:sz w:val="24"/>
                <w:szCs w:val="24"/>
                <w:lang w:eastAsia="en-US"/>
              </w:rPr>
              <w:t xml:space="preserve"> сельхоз назначения, запаса, промышленности, энергетики и транспорта, прилегающих к лесам</w:t>
            </w:r>
            <w:r>
              <w:rPr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апрель,</w:t>
            </w:r>
          </w:p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образования, руководители предприятий, организаций, граждане.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Не допускать организацию несанкционированных свалок на территории населенных пунктов и межселенных территориях. При выявлении свалок принять мера по их ликвидации.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При осложнении пожарной обстановки вводить на соответствующих территориях особый противопожарный режим, предусматривающий комплекс необходимых превентивных мероприятий, в том числе:</w:t>
            </w:r>
          </w:p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ограничение посещения населением лесов, размещение запрещающих вывесок и установку шлагбаумов на въездах в леса, организацию дежурства органов местного самоуправления и милиции;</w:t>
            </w:r>
          </w:p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организацию круглосуточного дежурства совместных оперативных групп и патрулирование лесных массивов на автомобилях, с привлечением работников лесхозов, населения, предприятий;</w:t>
            </w:r>
          </w:p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подготовку для возможного использования в тушении пожаров имеющейся водовозной и землеройной техники;</w:t>
            </w:r>
          </w:p>
          <w:p w:rsidR="00CE6F6F" w:rsidRDefault="00CE6F6F" w:rsidP="002F236B">
            <w:pPr>
              <w:pStyle w:val="a4"/>
              <w:spacing w:after="0"/>
              <w:ind w:right="4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еженедельный контроль со стороны органов местного самоуправления состояния минерализованных полос, звуковых систем оповещения населения о пожаре,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и телефонной связи;</w:t>
            </w:r>
          </w:p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проведение мероприятий по созданию запасов первичных средств пожаротушения, обеспечение населенных пунктов дополнительными источниками противопожарного водоснабжения;</w:t>
            </w:r>
          </w:p>
          <w:p w:rsidR="00CE6F6F" w:rsidRDefault="00CE6F6F" w:rsidP="002F236B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обязательное доведение через СМИ до населения информации о введенном особом противопожарном режиме и предусмотренный в связи с этим комплекс мероприятий, а также активизацию обучения населения мерам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Создать профилактические группы, во взаимодействии с территориальными подразделениями государственной противопожарной службы, органами внутренних дел, организовать проведение целевых проверок противопожарного состояния населенных пунктов,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подворового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обхода, особое внимание, уделив неблагополучным семьям, социально незащищенным группам населения.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Глава муниципального образования, ПСЧ-37 ГУ УР «ГПС УР», отдел МВД России по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Малопургинскому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району.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Заполнить пожарные водоемы,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Предусмотреть адресную помощь социально незащищенным группам населения (многодетным семьям, инвалидам, пенсионерам, находящимся за чертой бедности и т.д.) в устранении нарушений противопожарных требований.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вытаивания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горючих отходов, материалов, остатков грубых кормов организовать их уборку с территорий населенных пунктов, промышленных, сельскохозяйственных предприятий, организаций.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образования, руководители предприятий.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 целью предупреждения пожаров от шалости детей с огнем увеличить число детских площадок, активизировать работу внешкольных учреждений по привлечению детей в кружки и секции. В образовательных и детских организациях организовать проведение бесед, других познавательных мероприятий по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апрель-май+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МОУСОШ с.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Яган-Докья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и с. Бураново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Обеспечить готовность сил и сре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отивопожарных и аварийно-спасательных формирований к ликвидации возможных пожаров и аварий. Создать резервный фонд финансовых средств, горюче-смазочных материалов и огнетушащих веществ.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 руководители предприятий.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 целях информирования населения об обстановке с пожарами и разъяснения противопожарных требований, которые необходимо соблюдать в пожароопасный период организовать выступления в средствах 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 весь пожароопасный период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Принять меры по созданию условий для организации добровольной пожарной охраны, социальному и экономическому стимулированию участия граждан в добровольной пожарной охране.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Провести корректировку паспортов пожарной безопасности населенных пунктов, подверженных угрозе лесных пожаров и предоставить в ГУ МЧС России по УР.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Изготовить средства наглядной противопожарной пропаганды: аншлаги, буклеты, памятки и т.п. Установить аншлаги у въезда в лесопарковые зоны. Распространить памятки среди населения. </w:t>
            </w:r>
            <w:r>
              <w:rPr>
                <w:bCs/>
                <w:sz w:val="24"/>
                <w:szCs w:val="24"/>
                <w:lang w:eastAsia="en-US"/>
              </w:rPr>
              <w:t>При подготовке наглядной агитации (памяток, листовок, плакатов) предусматривать в них мероприятия по обеспечению пожарной безопасности поведения людей на природе.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условиям погоды обеспечить своевременное </w:t>
            </w:r>
            <w:r>
              <w:rPr>
                <w:sz w:val="24"/>
                <w:szCs w:val="24"/>
                <w:lang w:eastAsia="en-US"/>
              </w:rPr>
              <w:t>введение и снятие особого противопожарного режима, с принятием дополнительных мер по обеспечению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образования.</w:t>
            </w:r>
          </w:p>
        </w:tc>
      </w:tr>
      <w:tr w:rsidR="00CE6F6F" w:rsidTr="002F23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Откорректировать списки старост (</w:t>
            </w:r>
            <w:proofErr w:type="spellStart"/>
            <w:r>
              <w:rPr>
                <w:lang w:eastAsia="en-US"/>
              </w:rPr>
              <w:t>ф.и.о.</w:t>
            </w:r>
            <w:proofErr w:type="spellEnd"/>
            <w:r>
              <w:rPr>
                <w:lang w:eastAsia="en-US"/>
              </w:rPr>
              <w:t>; адрес; контактный телефон (сотовый)) населенных пунктов, в целях контроля за пожароопасной обстановкой, организации проведения превентивных мероприятий (патрулирование), недопущения возникновения природных пожаров, получения информации о выполнении минерализованных полос или очистке территории от сухой растительности шириной не менее 10 метров вдоль леса лицами пользующимися, владеющими, распоряжающимися землями, прилегающими к лесам.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F" w:rsidRDefault="00CE6F6F" w:rsidP="002F23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апреля</w:t>
            </w:r>
          </w:p>
          <w:p w:rsidR="00CE6F6F" w:rsidRDefault="00CE6F6F" w:rsidP="002F236B">
            <w:pPr>
              <w:jc w:val="center"/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6F" w:rsidRDefault="00CE6F6F" w:rsidP="002F23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</w:tr>
    </w:tbl>
    <w:p w:rsidR="00CE6F6F" w:rsidRDefault="00CE6F6F" w:rsidP="00CE6F6F">
      <w:pPr>
        <w:tabs>
          <w:tab w:val="left" w:pos="0"/>
        </w:tabs>
        <w:ind w:left="-360" w:right="-5"/>
        <w:contextualSpacing/>
        <w:jc w:val="center"/>
      </w:pPr>
    </w:p>
    <w:p w:rsidR="00CE6F6F" w:rsidRDefault="00CE6F6F" w:rsidP="00CE6F6F">
      <w:pPr>
        <w:pStyle w:val="1"/>
        <w:spacing w:before="0" w:after="0"/>
        <w:rPr>
          <w:rFonts w:ascii="Times New Roman CYR" w:hAnsi="Times New Roman CYR"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                                                                                                         </w:t>
      </w:r>
    </w:p>
    <w:p w:rsidR="00CE6F6F" w:rsidRDefault="00CE6F6F" w:rsidP="00CE6F6F"/>
    <w:p w:rsidR="00CE6F6F" w:rsidRDefault="00CE6F6F" w:rsidP="00CE6F6F"/>
    <w:p w:rsidR="0076247A" w:rsidRDefault="0076247A"/>
    <w:sectPr w:rsidR="0076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2CB9"/>
    <w:multiLevelType w:val="hybridMultilevel"/>
    <w:tmpl w:val="D2C0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F"/>
    <w:rsid w:val="0076247A"/>
    <w:rsid w:val="00C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CE6F6F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4">
    <w:name w:val="Body Text"/>
    <w:aliases w:val="Знак"/>
    <w:basedOn w:val="a"/>
    <w:link w:val="a3"/>
    <w:semiHidden/>
    <w:unhideWhenUsed/>
    <w:rsid w:val="00CE6F6F"/>
    <w:pPr>
      <w:widowControl w:val="0"/>
      <w:autoSpaceDE w:val="0"/>
      <w:autoSpaceDN w:val="0"/>
      <w:spacing w:after="120"/>
      <w:jc w:val="both"/>
    </w:pPr>
    <w:rPr>
      <w:color w:val="000000"/>
      <w:sz w:val="22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CE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6F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sonormalcxspmiddlecxspmiddle">
    <w:name w:val="msonormalcxspmiddlecxspmiddle"/>
    <w:basedOn w:val="a"/>
    <w:rsid w:val="00CE6F6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CE6F6F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CE6F6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E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CE6F6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E6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CE6F6F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4">
    <w:name w:val="Body Text"/>
    <w:aliases w:val="Знак"/>
    <w:basedOn w:val="a"/>
    <w:link w:val="a3"/>
    <w:semiHidden/>
    <w:unhideWhenUsed/>
    <w:rsid w:val="00CE6F6F"/>
    <w:pPr>
      <w:widowControl w:val="0"/>
      <w:autoSpaceDE w:val="0"/>
      <w:autoSpaceDN w:val="0"/>
      <w:spacing w:after="120"/>
      <w:jc w:val="both"/>
    </w:pPr>
    <w:rPr>
      <w:color w:val="000000"/>
      <w:sz w:val="22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CE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6F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sonormalcxspmiddlecxspmiddle">
    <w:name w:val="msonormalcxspmiddlecxspmiddle"/>
    <w:basedOn w:val="a"/>
    <w:rsid w:val="00CE6F6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CE6F6F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CE6F6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E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CE6F6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E6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2020-04-08T11:40:00Z</cp:lastPrinted>
  <dcterms:created xsi:type="dcterms:W3CDTF">2020-04-08T11:36:00Z</dcterms:created>
  <dcterms:modified xsi:type="dcterms:W3CDTF">2020-04-08T11:40:00Z</dcterms:modified>
</cp:coreProperties>
</file>