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антикоррупционной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экспертизы за </w:t>
      </w:r>
      <w:r w:rsidR="001307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13073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квартале 2021 года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>следующего нормативно правового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«Бобья-Учинское».</w:t>
      </w:r>
    </w:p>
    <w:p w:rsidR="003D22E6" w:rsidRPr="003D22E6" w:rsidRDefault="003D22E6" w:rsidP="003D22E6">
      <w:pPr>
        <w:ind w:firstLine="720"/>
        <w:jc w:val="both"/>
      </w:pPr>
      <w:r w:rsidRPr="003D22E6">
        <w:t>- Постановление Администрации муниципального образования «Бо</w:t>
      </w:r>
      <w:r w:rsidR="00130731">
        <w:t>бья-Учинское» от 15.04.2021г. №13</w:t>
      </w:r>
      <w:r w:rsidRPr="003D22E6">
        <w:t xml:space="preserve"> «</w:t>
      </w:r>
      <w:r w:rsidR="00130731" w:rsidRPr="00130731">
        <w:t>Об утверждении Перечня муниципального имущества муниципального образования «Бобья-Учинское», свободного от прав третьих лиц и предназначенного для предоставления во владение и (или) в пользование на долгосрочной основе, а также отчуждения на 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D22E6">
        <w:t>».</w:t>
      </w:r>
    </w:p>
    <w:p w:rsidR="00130731" w:rsidRDefault="0013073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коррупционных факторов и проявлений коррупциогенности не выявлено.</w:t>
      </w:r>
    </w:p>
    <w:p w:rsidR="004A0B6F" w:rsidRPr="003D22E6" w:rsidRDefault="004A0B6F" w:rsidP="003D22E6">
      <w:bookmarkStart w:id="0" w:name="_GoBack"/>
      <w:bookmarkEnd w:id="0"/>
    </w:p>
    <w:sectPr w:rsidR="004A0B6F" w:rsidRPr="003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2"/>
    <w:rsid w:val="00130731"/>
    <w:rsid w:val="003D22E6"/>
    <w:rsid w:val="003F6CF2"/>
    <w:rsid w:val="004A0B6F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AAE"/>
  <w15:chartTrackingRefBased/>
  <w15:docId w15:val="{BD35E494-6027-4F56-9B5E-1CD431C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D2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Знак Знак2 Знак Знак Знак Знак Знак Знак Знак"/>
    <w:basedOn w:val="a"/>
    <w:rsid w:val="003D22E6"/>
    <w:pPr>
      <w:suppressAutoHyphens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2021-05-12T11:48:00Z</dcterms:created>
  <dcterms:modified xsi:type="dcterms:W3CDTF">2021-07-23T07:30:00Z</dcterms:modified>
</cp:coreProperties>
</file>