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D24" w:rsidRPr="00D64D24" w:rsidRDefault="00D64D24" w:rsidP="00D64D24">
      <w:pPr>
        <w:widowControl w:val="0"/>
        <w:suppressAutoHyphens/>
        <w:spacing w:after="0" w:line="240" w:lineRule="auto"/>
        <w:jc w:val="center"/>
        <w:rPr>
          <w:rFonts w:ascii="Courier New" w:hAnsi="Courier New" w:cs="Courier New"/>
          <w:color w:val="auto"/>
          <w:sz w:val="20"/>
          <w:szCs w:val="20"/>
          <w:lang w:eastAsia="zh-CN"/>
        </w:rPr>
      </w:pPr>
      <w:r w:rsidRPr="00D64D24">
        <w:rPr>
          <w:rFonts w:ascii="Times New Roman" w:hAnsi="Times New Roman" w:cs="Times New Roman"/>
          <w:b/>
          <w:bCs/>
          <w:color w:val="auto"/>
          <w:sz w:val="24"/>
          <w:szCs w:val="24"/>
          <w:lang w:eastAsia="zh-CN"/>
        </w:rPr>
        <w:t>Извещение о проведен</w:t>
      </w:r>
      <w:proofErr w:type="gramStart"/>
      <w:r w:rsidRPr="00D64D24">
        <w:rPr>
          <w:rFonts w:ascii="Times New Roman" w:hAnsi="Times New Roman" w:cs="Times New Roman"/>
          <w:b/>
          <w:bCs/>
          <w:color w:val="auto"/>
          <w:sz w:val="24"/>
          <w:szCs w:val="24"/>
          <w:lang w:eastAsia="zh-CN"/>
        </w:rPr>
        <w:t>ии ау</w:t>
      </w:r>
      <w:proofErr w:type="gramEnd"/>
      <w:r w:rsidRPr="00D64D24">
        <w:rPr>
          <w:rFonts w:ascii="Times New Roman" w:hAnsi="Times New Roman" w:cs="Times New Roman"/>
          <w:b/>
          <w:bCs/>
          <w:color w:val="auto"/>
          <w:sz w:val="24"/>
          <w:szCs w:val="24"/>
          <w:lang w:eastAsia="zh-CN"/>
        </w:rPr>
        <w:t xml:space="preserve">кциона на право заключения </w:t>
      </w:r>
    </w:p>
    <w:p w:rsidR="00D64D24" w:rsidRPr="00D64D24" w:rsidRDefault="00D64D24" w:rsidP="00D64D24">
      <w:pPr>
        <w:widowControl w:val="0"/>
        <w:suppressAutoHyphens/>
        <w:spacing w:after="0" w:line="240" w:lineRule="auto"/>
        <w:jc w:val="center"/>
        <w:rPr>
          <w:rFonts w:ascii="Courier New" w:hAnsi="Courier New" w:cs="Courier New"/>
          <w:color w:val="auto"/>
          <w:sz w:val="20"/>
          <w:szCs w:val="20"/>
          <w:lang w:eastAsia="zh-CN"/>
        </w:rPr>
      </w:pPr>
      <w:r w:rsidRPr="00D64D24">
        <w:rPr>
          <w:rFonts w:ascii="Times New Roman" w:hAnsi="Times New Roman" w:cs="Times New Roman"/>
          <w:b/>
          <w:bCs/>
          <w:color w:val="auto"/>
          <w:sz w:val="24"/>
          <w:szCs w:val="24"/>
          <w:lang w:eastAsia="zh-CN"/>
        </w:rPr>
        <w:t>договора аренды земельного участка, расположенного по адресу:</w:t>
      </w:r>
    </w:p>
    <w:p w:rsidR="00D64D24" w:rsidRPr="00D64D24" w:rsidRDefault="008C3FD7" w:rsidP="00D64D24">
      <w:pPr>
        <w:widowControl w:val="0"/>
        <w:suppressAutoHyphens/>
        <w:spacing w:after="0" w:line="240" w:lineRule="auto"/>
        <w:jc w:val="center"/>
        <w:rPr>
          <w:rFonts w:ascii="Times New Roman" w:hAnsi="Times New Roman" w:cs="Times New Roman"/>
          <w:b/>
          <w:bCs/>
          <w:color w:val="auto"/>
          <w:sz w:val="24"/>
          <w:szCs w:val="24"/>
          <w:lang w:eastAsia="zh-CN"/>
        </w:rPr>
      </w:pPr>
      <w:r w:rsidRPr="008C3FD7">
        <w:rPr>
          <w:rFonts w:ascii="Times New Roman" w:hAnsi="Times New Roman" w:cs="Times New Roman"/>
          <w:b/>
          <w:bCs/>
          <w:color w:val="auto"/>
          <w:sz w:val="24"/>
          <w:szCs w:val="24"/>
          <w:lang w:eastAsia="zh-CN"/>
        </w:rPr>
        <w:t xml:space="preserve">Удмуртская Республика, Малопургинский район, с. </w:t>
      </w:r>
      <w:proofErr w:type="spellStart"/>
      <w:r w:rsidRPr="008C3FD7">
        <w:rPr>
          <w:rFonts w:ascii="Times New Roman" w:hAnsi="Times New Roman" w:cs="Times New Roman"/>
          <w:b/>
          <w:bCs/>
          <w:color w:val="auto"/>
          <w:sz w:val="24"/>
          <w:szCs w:val="24"/>
          <w:lang w:eastAsia="zh-CN"/>
        </w:rPr>
        <w:t>Яган</w:t>
      </w:r>
      <w:proofErr w:type="spellEnd"/>
    </w:p>
    <w:p w:rsidR="00D64D24" w:rsidRPr="00D64D24" w:rsidRDefault="00D64D24" w:rsidP="00D64D24">
      <w:pPr>
        <w:widowControl w:val="0"/>
        <w:suppressAutoHyphens/>
        <w:spacing w:after="0" w:line="240" w:lineRule="auto"/>
        <w:jc w:val="center"/>
        <w:rPr>
          <w:rFonts w:ascii="Times New Roman" w:hAnsi="Times New Roman" w:cs="Times New Roman"/>
          <w:b/>
          <w:bCs/>
          <w:color w:val="auto"/>
          <w:sz w:val="24"/>
          <w:szCs w:val="24"/>
          <w:lang w:eastAsia="zh-CN"/>
        </w:rPr>
      </w:pPr>
    </w:p>
    <w:p w:rsidR="00D64D24" w:rsidRPr="00D64D24" w:rsidRDefault="00D64D24" w:rsidP="00D64D24">
      <w:pPr>
        <w:suppressAutoHyphens/>
        <w:autoSpaceDE w:val="0"/>
        <w:spacing w:after="0"/>
        <w:jc w:val="both"/>
        <w:rPr>
          <w:rFonts w:ascii="Times New Roman" w:hAnsi="Times New Roman" w:cs="Times New Roman"/>
          <w:color w:val="auto"/>
          <w:sz w:val="24"/>
          <w:szCs w:val="24"/>
          <w:lang w:eastAsia="zh-CN"/>
        </w:rPr>
      </w:pPr>
      <w:r w:rsidRPr="00D64D24">
        <w:rPr>
          <w:rFonts w:ascii="Times New Roman" w:hAnsi="Times New Roman" w:cs="Times New Roman"/>
          <w:b/>
          <w:bCs/>
          <w:color w:val="auto"/>
          <w:sz w:val="24"/>
          <w:szCs w:val="24"/>
          <w:lang w:eastAsia="zh-CN"/>
        </w:rPr>
        <w:t xml:space="preserve">          1. Организатор аукциона</w:t>
      </w:r>
    </w:p>
    <w:p w:rsidR="00D64D24" w:rsidRPr="00D64D24" w:rsidRDefault="00D64D24" w:rsidP="00D64D24">
      <w:pPr>
        <w:suppressAutoHyphens/>
        <w:autoSpaceDE w:val="0"/>
        <w:spacing w:after="0"/>
        <w:jc w:val="both"/>
        <w:rPr>
          <w:rFonts w:ascii="Times New Roman" w:hAnsi="Times New Roman" w:cs="Times New Roman"/>
          <w:color w:val="auto"/>
          <w:sz w:val="24"/>
          <w:szCs w:val="24"/>
          <w:lang w:eastAsia="zh-CN"/>
        </w:rPr>
      </w:pPr>
      <w:r w:rsidRPr="00D64D24">
        <w:rPr>
          <w:rFonts w:ascii="Times New Roman" w:hAnsi="Times New Roman" w:cs="Times New Roman"/>
          <w:color w:val="auto"/>
          <w:sz w:val="24"/>
          <w:szCs w:val="24"/>
          <w:lang w:eastAsia="zh-CN"/>
        </w:rPr>
        <w:t xml:space="preserve">          Организатором аукциона на право заключения договора аренды земельного участка является Администрация муниципального образования «Муниципальный округ Малопургинский район Удмуртской Республики».</w:t>
      </w:r>
    </w:p>
    <w:p w:rsidR="00D64D24" w:rsidRPr="00D64D24" w:rsidRDefault="00D64D24" w:rsidP="00D64D24">
      <w:pPr>
        <w:suppressAutoHyphens/>
        <w:autoSpaceDE w:val="0"/>
        <w:spacing w:after="0"/>
        <w:jc w:val="both"/>
        <w:rPr>
          <w:rFonts w:ascii="Times New Roman" w:hAnsi="Times New Roman" w:cs="Times New Roman"/>
          <w:color w:val="auto"/>
          <w:sz w:val="24"/>
          <w:szCs w:val="24"/>
          <w:lang w:eastAsia="zh-CN"/>
        </w:rPr>
      </w:pPr>
      <w:r w:rsidRPr="00D64D24">
        <w:rPr>
          <w:rFonts w:ascii="Times New Roman" w:hAnsi="Times New Roman" w:cs="Times New Roman"/>
          <w:color w:val="auto"/>
          <w:sz w:val="24"/>
          <w:szCs w:val="24"/>
          <w:lang w:eastAsia="zh-CN"/>
        </w:rPr>
        <w:tab/>
        <w:t xml:space="preserve">Юридический и почтовый адрес: </w:t>
      </w:r>
      <w:proofErr w:type="gramStart"/>
      <w:r w:rsidRPr="00D64D24">
        <w:rPr>
          <w:rFonts w:ascii="Times New Roman" w:hAnsi="Times New Roman" w:cs="Times New Roman"/>
          <w:color w:val="auto"/>
          <w:sz w:val="24"/>
          <w:szCs w:val="24"/>
          <w:lang w:eastAsia="zh-CN"/>
        </w:rPr>
        <w:t>Российская Федерация, 427820, Удмуртская Республика, Малопургинский район, с. Малая Пурга, пл. Победы, д.1.</w:t>
      </w:r>
      <w:proofErr w:type="gramEnd"/>
    </w:p>
    <w:p w:rsidR="00D64D24" w:rsidRPr="00D64D24" w:rsidRDefault="00D64D24" w:rsidP="00D64D24">
      <w:pPr>
        <w:suppressAutoHyphens/>
        <w:autoSpaceDE w:val="0"/>
        <w:spacing w:after="0"/>
        <w:jc w:val="both"/>
        <w:rPr>
          <w:rFonts w:ascii="Times New Roman" w:hAnsi="Times New Roman" w:cs="Times New Roman"/>
          <w:color w:val="auto"/>
          <w:sz w:val="24"/>
          <w:szCs w:val="24"/>
          <w:lang w:eastAsia="zh-CN"/>
        </w:rPr>
      </w:pPr>
      <w:r w:rsidRPr="00D64D24">
        <w:rPr>
          <w:rFonts w:ascii="Times New Roman" w:hAnsi="Times New Roman" w:cs="Times New Roman"/>
          <w:color w:val="auto"/>
          <w:sz w:val="24"/>
          <w:szCs w:val="24"/>
          <w:lang w:eastAsia="zh-CN"/>
        </w:rPr>
        <w:tab/>
        <w:t xml:space="preserve">Адрес электронной почты: </w:t>
      </w:r>
      <w:hyperlink r:id="rId8" w:history="1">
        <w:r w:rsidRPr="00D64D24">
          <w:rPr>
            <w:rFonts w:ascii="Times New Roman" w:hAnsi="Times New Roman" w:cs="Times New Roman"/>
            <w:color w:val="0000FF"/>
            <w:sz w:val="24"/>
            <w:szCs w:val="24"/>
            <w:u w:val="single"/>
            <w:lang w:eastAsia="zh-CN"/>
          </w:rPr>
          <w:t>m</w:t>
        </w:r>
      </w:hyperlink>
      <w:hyperlink r:id="rId9" w:history="1">
        <w:r w:rsidRPr="00D64D24">
          <w:rPr>
            <w:rFonts w:ascii="Times New Roman" w:hAnsi="Times New Roman" w:cs="Times New Roman"/>
            <w:color w:val="0000FF"/>
            <w:sz w:val="24"/>
            <w:szCs w:val="24"/>
            <w:u w:val="single"/>
            <w:lang w:val="en-US" w:eastAsia="zh-CN"/>
          </w:rPr>
          <w:t>al</w:t>
        </w:r>
      </w:hyperlink>
      <w:hyperlink r:id="rId10" w:history="1">
        <w:r w:rsidRPr="00D64D24">
          <w:rPr>
            <w:rFonts w:ascii="Times New Roman" w:hAnsi="Times New Roman" w:cs="Times New Roman"/>
            <w:color w:val="0000FF"/>
            <w:sz w:val="24"/>
            <w:szCs w:val="24"/>
            <w:u w:val="single"/>
            <w:lang w:eastAsia="zh-CN"/>
          </w:rPr>
          <w:t>-</w:t>
        </w:r>
      </w:hyperlink>
      <w:hyperlink r:id="rId11" w:history="1">
        <w:r w:rsidRPr="00D64D24">
          <w:rPr>
            <w:rFonts w:ascii="Times New Roman" w:hAnsi="Times New Roman" w:cs="Times New Roman"/>
            <w:color w:val="0000FF"/>
            <w:sz w:val="24"/>
            <w:szCs w:val="24"/>
            <w:u w:val="single"/>
            <w:lang w:val="en-US" w:eastAsia="zh-CN"/>
          </w:rPr>
          <w:t>purga</w:t>
        </w:r>
      </w:hyperlink>
      <w:hyperlink r:id="rId12" w:history="1">
        <w:r w:rsidRPr="00D64D24">
          <w:rPr>
            <w:rFonts w:ascii="Times New Roman" w:hAnsi="Times New Roman" w:cs="Times New Roman"/>
            <w:color w:val="0000FF"/>
            <w:sz w:val="24"/>
            <w:szCs w:val="24"/>
            <w:u w:val="single"/>
            <w:lang w:eastAsia="zh-CN"/>
          </w:rPr>
          <w:t>@udmnet.ru</w:t>
        </w:r>
      </w:hyperlink>
    </w:p>
    <w:p w:rsidR="00D64D24" w:rsidRPr="00D64D24" w:rsidRDefault="00D64D24" w:rsidP="00D64D24">
      <w:pPr>
        <w:suppressAutoHyphens/>
        <w:autoSpaceDE w:val="0"/>
        <w:spacing w:after="0"/>
        <w:jc w:val="both"/>
        <w:rPr>
          <w:rFonts w:ascii="Times New Roman" w:hAnsi="Times New Roman" w:cs="Times New Roman"/>
          <w:color w:val="auto"/>
          <w:sz w:val="24"/>
          <w:szCs w:val="24"/>
          <w:lang w:eastAsia="zh-CN"/>
        </w:rPr>
      </w:pPr>
      <w:r w:rsidRPr="00D64D24">
        <w:rPr>
          <w:rFonts w:ascii="Times New Roman" w:hAnsi="Times New Roman" w:cs="Times New Roman"/>
          <w:color w:val="auto"/>
          <w:sz w:val="24"/>
          <w:szCs w:val="24"/>
          <w:lang w:eastAsia="zh-CN"/>
        </w:rPr>
        <w:tab/>
        <w:t>Телефон: 8 (34138) 4-10-33 (добавочный 0).</w:t>
      </w:r>
    </w:p>
    <w:p w:rsidR="00D64D24" w:rsidRPr="00D64D24" w:rsidRDefault="00D64D24" w:rsidP="00D64D24">
      <w:pPr>
        <w:suppressAutoHyphens/>
        <w:autoSpaceDE w:val="0"/>
        <w:spacing w:after="0"/>
        <w:jc w:val="both"/>
        <w:rPr>
          <w:rFonts w:ascii="Times New Roman" w:hAnsi="Times New Roman" w:cs="Times New Roman"/>
          <w:color w:val="auto"/>
          <w:sz w:val="24"/>
          <w:szCs w:val="24"/>
          <w:lang w:eastAsia="zh-CN"/>
        </w:rPr>
      </w:pPr>
      <w:r w:rsidRPr="00D64D24">
        <w:rPr>
          <w:rFonts w:ascii="Times New Roman" w:hAnsi="Times New Roman" w:cs="Times New Roman"/>
          <w:color w:val="auto"/>
          <w:sz w:val="24"/>
          <w:szCs w:val="24"/>
          <w:lang w:eastAsia="zh-CN"/>
        </w:rPr>
        <w:tab/>
        <w:t>Факс: 8 (34138) 4-16-84.</w:t>
      </w:r>
    </w:p>
    <w:p w:rsidR="00D64D24" w:rsidRPr="00D64D24" w:rsidRDefault="00D64D24" w:rsidP="00D64D24">
      <w:pPr>
        <w:suppressAutoHyphens/>
        <w:autoSpaceDE w:val="0"/>
        <w:spacing w:after="0"/>
        <w:jc w:val="both"/>
        <w:rPr>
          <w:rFonts w:ascii="Times New Roman" w:hAnsi="Times New Roman" w:cs="Times New Roman"/>
          <w:color w:val="auto"/>
          <w:sz w:val="24"/>
          <w:szCs w:val="24"/>
          <w:lang w:eastAsia="zh-CN"/>
        </w:rPr>
      </w:pPr>
      <w:r w:rsidRPr="00D64D24">
        <w:rPr>
          <w:rFonts w:ascii="Times New Roman" w:hAnsi="Times New Roman" w:cs="Times New Roman"/>
          <w:color w:val="auto"/>
          <w:sz w:val="24"/>
          <w:szCs w:val="24"/>
          <w:lang w:eastAsia="zh-CN"/>
        </w:rPr>
        <w:t xml:space="preserve">   </w:t>
      </w:r>
      <w:r w:rsidRPr="00D64D24">
        <w:rPr>
          <w:rFonts w:ascii="Times New Roman" w:hAnsi="Times New Roman" w:cs="Times New Roman"/>
          <w:color w:val="auto"/>
          <w:sz w:val="24"/>
          <w:szCs w:val="24"/>
          <w:lang w:eastAsia="zh-CN"/>
        </w:rPr>
        <w:tab/>
        <w:t>Контактное лицо: начальник отдела землепользования Ожмегова Ирина Витальевна (по вопросам относительно земельного участка), ведущий экономист Кудяшева Елена Владимировна (по вопросам относительно процедуры торгов).</w:t>
      </w:r>
    </w:p>
    <w:p w:rsidR="00D64D24" w:rsidRPr="00D64D24" w:rsidRDefault="00D64D24" w:rsidP="00D64D24">
      <w:pPr>
        <w:suppressAutoHyphens/>
        <w:autoSpaceDE w:val="0"/>
        <w:spacing w:after="0"/>
        <w:jc w:val="both"/>
        <w:rPr>
          <w:rFonts w:ascii="Times New Roman" w:hAnsi="Times New Roman" w:cs="Times New Roman"/>
          <w:color w:val="auto"/>
          <w:sz w:val="24"/>
          <w:szCs w:val="24"/>
          <w:lang w:eastAsia="zh-CN"/>
        </w:rPr>
      </w:pPr>
    </w:p>
    <w:p w:rsidR="00D64D24" w:rsidRDefault="00DF5488" w:rsidP="00D64D24">
      <w:pPr>
        <w:suppressAutoHyphens/>
        <w:autoSpaceDE w:val="0"/>
        <w:spacing w:after="0"/>
        <w:jc w:val="both"/>
        <w:rPr>
          <w:rFonts w:ascii="Times New Roman" w:hAnsi="Times New Roman" w:cs="Times New Roman"/>
          <w:b/>
          <w:bCs/>
          <w:color w:val="auto"/>
          <w:sz w:val="24"/>
          <w:szCs w:val="24"/>
          <w:highlight w:val="white"/>
          <w:lang w:eastAsia="zh-CN"/>
        </w:rPr>
      </w:pPr>
      <w:r>
        <w:rPr>
          <w:rFonts w:ascii="Times New Roman" w:hAnsi="Times New Roman" w:cs="Times New Roman"/>
          <w:b/>
          <w:bCs/>
          <w:color w:val="auto"/>
          <w:sz w:val="24"/>
          <w:szCs w:val="24"/>
          <w:highlight w:val="white"/>
          <w:lang w:eastAsia="zh-CN"/>
        </w:rPr>
        <w:t xml:space="preserve">          2. Р</w:t>
      </w:r>
      <w:r w:rsidR="00D64D24" w:rsidRPr="00D64D24">
        <w:rPr>
          <w:rFonts w:ascii="Times New Roman" w:hAnsi="Times New Roman" w:cs="Times New Roman"/>
          <w:b/>
          <w:bCs/>
          <w:color w:val="auto"/>
          <w:sz w:val="24"/>
          <w:szCs w:val="24"/>
          <w:highlight w:val="white"/>
          <w:lang w:eastAsia="zh-CN"/>
        </w:rPr>
        <w:t>еквизиты решения о проведен</w:t>
      </w:r>
      <w:proofErr w:type="gramStart"/>
      <w:r w:rsidR="00D64D24" w:rsidRPr="00D64D24">
        <w:rPr>
          <w:rFonts w:ascii="Times New Roman" w:hAnsi="Times New Roman" w:cs="Times New Roman"/>
          <w:b/>
          <w:bCs/>
          <w:color w:val="auto"/>
          <w:sz w:val="24"/>
          <w:szCs w:val="24"/>
          <w:highlight w:val="white"/>
          <w:lang w:eastAsia="zh-CN"/>
        </w:rPr>
        <w:t>ии ау</w:t>
      </w:r>
      <w:proofErr w:type="gramEnd"/>
      <w:r w:rsidR="00D64D24" w:rsidRPr="00D64D24">
        <w:rPr>
          <w:rFonts w:ascii="Times New Roman" w:hAnsi="Times New Roman" w:cs="Times New Roman"/>
          <w:b/>
          <w:bCs/>
          <w:color w:val="auto"/>
          <w:sz w:val="24"/>
          <w:szCs w:val="24"/>
          <w:highlight w:val="white"/>
          <w:lang w:eastAsia="zh-CN"/>
        </w:rPr>
        <w:t>кциона</w:t>
      </w:r>
      <w:r w:rsidR="00D64D24">
        <w:rPr>
          <w:rFonts w:ascii="Times New Roman" w:hAnsi="Times New Roman" w:cs="Times New Roman"/>
          <w:b/>
          <w:bCs/>
          <w:color w:val="auto"/>
          <w:sz w:val="24"/>
          <w:szCs w:val="24"/>
          <w:highlight w:val="white"/>
          <w:lang w:eastAsia="zh-CN"/>
        </w:rPr>
        <w:t xml:space="preserve"> </w:t>
      </w:r>
    </w:p>
    <w:p w:rsidR="00D64D24" w:rsidRPr="00D64D24" w:rsidRDefault="00D64D24" w:rsidP="00D64D24">
      <w:pPr>
        <w:suppressAutoHyphens/>
        <w:spacing w:after="0"/>
        <w:ind w:firstLine="708"/>
        <w:jc w:val="both"/>
        <w:rPr>
          <w:rFonts w:ascii="Times New Roman" w:hAnsi="Times New Roman" w:cs="Times New Roman"/>
          <w:color w:val="auto"/>
          <w:sz w:val="24"/>
          <w:szCs w:val="24"/>
          <w:lang w:eastAsia="zh-CN"/>
        </w:rPr>
      </w:pPr>
      <w:r w:rsidRPr="00D64D24">
        <w:rPr>
          <w:rFonts w:ascii="Times New Roman" w:hAnsi="Times New Roman" w:cs="Times New Roman"/>
          <w:color w:val="auto"/>
          <w:sz w:val="24"/>
          <w:szCs w:val="24"/>
          <w:highlight w:val="white"/>
          <w:lang w:eastAsia="zh-CN"/>
        </w:rPr>
        <w:t>Решение о проведен</w:t>
      </w:r>
      <w:proofErr w:type="gramStart"/>
      <w:r w:rsidRPr="00D64D24">
        <w:rPr>
          <w:rFonts w:ascii="Times New Roman" w:hAnsi="Times New Roman" w:cs="Times New Roman"/>
          <w:color w:val="auto"/>
          <w:sz w:val="24"/>
          <w:szCs w:val="24"/>
          <w:highlight w:val="white"/>
          <w:lang w:eastAsia="zh-CN"/>
        </w:rPr>
        <w:t>ии ау</w:t>
      </w:r>
      <w:proofErr w:type="gramEnd"/>
      <w:r w:rsidRPr="00D64D24">
        <w:rPr>
          <w:rFonts w:ascii="Times New Roman" w:hAnsi="Times New Roman" w:cs="Times New Roman"/>
          <w:color w:val="auto"/>
          <w:sz w:val="24"/>
          <w:szCs w:val="24"/>
          <w:highlight w:val="white"/>
          <w:lang w:eastAsia="zh-CN"/>
        </w:rPr>
        <w:t xml:space="preserve">кциона </w:t>
      </w:r>
      <w:r w:rsidRPr="00D64D24">
        <w:rPr>
          <w:rFonts w:ascii="Times New Roman" w:hAnsi="Times New Roman" w:cs="Times New Roman"/>
          <w:color w:val="auto"/>
          <w:sz w:val="24"/>
          <w:szCs w:val="24"/>
          <w:lang w:eastAsia="zh-CN"/>
        </w:rPr>
        <w:t>на право заключения договора аренды земельного участка</w:t>
      </w:r>
      <w:r w:rsidRPr="00D64D24">
        <w:rPr>
          <w:rFonts w:ascii="Times New Roman" w:hAnsi="Times New Roman" w:cs="Times New Roman"/>
          <w:color w:val="auto"/>
          <w:sz w:val="24"/>
          <w:szCs w:val="24"/>
          <w:highlight w:val="white"/>
          <w:lang w:eastAsia="zh-CN"/>
        </w:rPr>
        <w:t xml:space="preserve"> принято постановлением Администрации муниципального образования «Муниципальный округ Малопургинский район Удмуртской Республики» </w:t>
      </w:r>
      <w:r w:rsidR="001A18B0">
        <w:rPr>
          <w:rFonts w:ascii="Times New Roman" w:hAnsi="Times New Roman" w:cs="Times New Roman"/>
          <w:color w:val="auto"/>
          <w:sz w:val="24"/>
          <w:szCs w:val="24"/>
          <w:lang w:eastAsia="zh-CN"/>
        </w:rPr>
        <w:t>от 1</w:t>
      </w:r>
      <w:r w:rsidR="008C3FD7">
        <w:rPr>
          <w:rFonts w:ascii="Times New Roman" w:hAnsi="Times New Roman" w:cs="Times New Roman"/>
          <w:color w:val="auto"/>
          <w:sz w:val="24"/>
          <w:szCs w:val="24"/>
          <w:lang w:eastAsia="zh-CN"/>
        </w:rPr>
        <w:t>6 мая</w:t>
      </w:r>
      <w:r w:rsidR="001A18B0">
        <w:rPr>
          <w:rFonts w:ascii="Times New Roman" w:hAnsi="Times New Roman" w:cs="Times New Roman"/>
          <w:color w:val="auto"/>
          <w:sz w:val="24"/>
          <w:szCs w:val="24"/>
          <w:lang w:eastAsia="zh-CN"/>
        </w:rPr>
        <w:t xml:space="preserve"> 202</w:t>
      </w:r>
      <w:r w:rsidR="008C3FD7">
        <w:rPr>
          <w:rFonts w:ascii="Times New Roman" w:hAnsi="Times New Roman" w:cs="Times New Roman"/>
          <w:color w:val="auto"/>
          <w:sz w:val="24"/>
          <w:szCs w:val="24"/>
          <w:lang w:eastAsia="zh-CN"/>
        </w:rPr>
        <w:t>4</w:t>
      </w:r>
      <w:r w:rsidR="001A18B0">
        <w:rPr>
          <w:rFonts w:ascii="Times New Roman" w:hAnsi="Times New Roman" w:cs="Times New Roman"/>
          <w:color w:val="auto"/>
          <w:sz w:val="24"/>
          <w:szCs w:val="24"/>
          <w:lang w:eastAsia="zh-CN"/>
        </w:rPr>
        <w:t xml:space="preserve"> года № </w:t>
      </w:r>
      <w:r w:rsidR="008C3FD7">
        <w:rPr>
          <w:rFonts w:ascii="Times New Roman" w:hAnsi="Times New Roman" w:cs="Times New Roman"/>
          <w:color w:val="auto"/>
          <w:sz w:val="24"/>
          <w:szCs w:val="24"/>
          <w:lang w:eastAsia="zh-CN"/>
        </w:rPr>
        <w:t>499</w:t>
      </w:r>
      <w:r w:rsidRPr="00D64D24">
        <w:rPr>
          <w:rFonts w:ascii="Times New Roman" w:hAnsi="Times New Roman" w:cs="Times New Roman"/>
          <w:color w:val="auto"/>
          <w:sz w:val="24"/>
          <w:szCs w:val="24"/>
          <w:lang w:eastAsia="zh-CN"/>
        </w:rPr>
        <w:t xml:space="preserve"> «Об организации и проведении аукционов на право заключения договоров аренды земельных участков».</w:t>
      </w:r>
    </w:p>
    <w:p w:rsidR="00D64D24" w:rsidRDefault="00D64D24">
      <w:pPr>
        <w:spacing w:after="0"/>
        <w:ind w:firstLine="720"/>
        <w:jc w:val="both"/>
        <w:rPr>
          <w:rFonts w:ascii="Times New Roman" w:hAnsi="Times New Roman"/>
          <w:b/>
          <w:bCs/>
          <w:sz w:val="24"/>
          <w:szCs w:val="24"/>
        </w:rPr>
      </w:pPr>
    </w:p>
    <w:p w:rsidR="00F9022E" w:rsidRDefault="00F9022E">
      <w:pPr>
        <w:spacing w:after="0"/>
        <w:ind w:firstLine="720"/>
        <w:jc w:val="both"/>
        <w:rPr>
          <w:rFonts w:ascii="Times New Roman" w:hAnsi="Times New Roman"/>
          <w:b/>
          <w:bCs/>
          <w:sz w:val="24"/>
          <w:szCs w:val="24"/>
        </w:rPr>
      </w:pPr>
      <w:r>
        <w:rPr>
          <w:rFonts w:ascii="Times New Roman" w:hAnsi="Times New Roman"/>
          <w:b/>
          <w:bCs/>
          <w:sz w:val="24"/>
          <w:szCs w:val="24"/>
        </w:rPr>
        <w:t>3</w:t>
      </w:r>
      <w:r w:rsidR="005022D3">
        <w:rPr>
          <w:rFonts w:ascii="Times New Roman" w:hAnsi="Times New Roman"/>
          <w:b/>
          <w:bCs/>
          <w:sz w:val="24"/>
          <w:szCs w:val="24"/>
        </w:rPr>
        <w:t xml:space="preserve">. </w:t>
      </w:r>
      <w:r w:rsidR="00565202">
        <w:rPr>
          <w:rFonts w:ascii="Times New Roman" w:hAnsi="Times New Roman"/>
          <w:b/>
          <w:bCs/>
          <w:sz w:val="24"/>
          <w:szCs w:val="24"/>
        </w:rPr>
        <w:t>Место</w:t>
      </w:r>
      <w:r>
        <w:rPr>
          <w:rFonts w:ascii="Times New Roman" w:hAnsi="Times New Roman"/>
          <w:b/>
          <w:bCs/>
          <w:sz w:val="24"/>
          <w:szCs w:val="24"/>
        </w:rPr>
        <w:t>, дата и время проведения аукциона</w:t>
      </w:r>
    </w:p>
    <w:p w:rsidR="006017D0" w:rsidRDefault="00F9022E">
      <w:pPr>
        <w:spacing w:after="0"/>
        <w:ind w:firstLine="720"/>
        <w:jc w:val="both"/>
        <w:rPr>
          <w:rFonts w:ascii="Times New Roman" w:hAnsi="Times New Roman"/>
          <w:sz w:val="24"/>
          <w:szCs w:val="24"/>
        </w:rPr>
      </w:pPr>
      <w:r w:rsidRPr="001F1689">
        <w:rPr>
          <w:rFonts w:ascii="Times New Roman" w:hAnsi="Times New Roman"/>
          <w:b/>
          <w:bCs/>
          <w:sz w:val="24"/>
          <w:szCs w:val="24"/>
        </w:rPr>
        <w:t>Место проведения аукциона</w:t>
      </w:r>
      <w:r>
        <w:rPr>
          <w:rFonts w:ascii="Times New Roman" w:hAnsi="Times New Roman"/>
          <w:bCs/>
          <w:sz w:val="24"/>
          <w:szCs w:val="24"/>
        </w:rPr>
        <w:t>:</w:t>
      </w:r>
      <w:r w:rsidRPr="00F9022E">
        <w:rPr>
          <w:rFonts w:ascii="Times New Roman" w:hAnsi="Times New Roman"/>
          <w:bCs/>
          <w:sz w:val="24"/>
          <w:szCs w:val="24"/>
        </w:rPr>
        <w:t xml:space="preserve"> </w:t>
      </w:r>
      <w:r w:rsidR="00D64D24" w:rsidRPr="00D64D24">
        <w:rPr>
          <w:rFonts w:ascii="Times New Roman" w:hAnsi="Times New Roman"/>
          <w:bCs/>
          <w:sz w:val="24"/>
          <w:szCs w:val="24"/>
        </w:rPr>
        <w:t>э</w:t>
      </w:r>
      <w:r w:rsidR="00D64D24">
        <w:rPr>
          <w:rFonts w:ascii="Times New Roman" w:hAnsi="Times New Roman"/>
          <w:bCs/>
          <w:sz w:val="24"/>
          <w:szCs w:val="24"/>
        </w:rPr>
        <w:t>лектронная площадка – универсальная торговая платформа (УТП) АО «Сбербанк – АСТ», размещённая на сайте</w:t>
      </w:r>
      <w:r w:rsidR="005022D3">
        <w:rPr>
          <w:rFonts w:ascii="Times New Roman" w:hAnsi="Times New Roman"/>
          <w:sz w:val="24"/>
          <w:szCs w:val="24"/>
        </w:rPr>
        <w:t xml:space="preserve">: </w:t>
      </w:r>
      <w:hyperlink r:id="rId13" w:history="1">
        <w:r w:rsidR="008F556F" w:rsidRPr="00D46198">
          <w:rPr>
            <w:rStyle w:val="af9"/>
            <w:rFonts w:ascii="Times New Roman" w:hAnsi="Times New Roman"/>
            <w:sz w:val="24"/>
            <w:szCs w:val="24"/>
          </w:rPr>
          <w:t>http://utp.sberbank-ast.ru</w:t>
        </w:r>
      </w:hyperlink>
      <w:r w:rsidR="005022D3">
        <w:rPr>
          <w:rFonts w:ascii="Times New Roman" w:hAnsi="Times New Roman"/>
          <w:sz w:val="24"/>
          <w:szCs w:val="24"/>
        </w:rPr>
        <w:t xml:space="preserve">  (торговая секция «Приватизация, аренда и продажа прав»).  </w:t>
      </w:r>
    </w:p>
    <w:p w:rsidR="006017D0" w:rsidRDefault="0062142A">
      <w:pPr>
        <w:spacing w:after="0"/>
        <w:ind w:firstLine="720"/>
        <w:jc w:val="both"/>
        <w:rPr>
          <w:rFonts w:ascii="Times New Roman" w:hAnsi="Times New Roman"/>
          <w:sz w:val="24"/>
          <w:szCs w:val="24"/>
        </w:rPr>
      </w:pPr>
      <w:r>
        <w:rPr>
          <w:rFonts w:ascii="Times New Roman" w:hAnsi="Times New Roman" w:cs="Times New Roman"/>
          <w:color w:val="000000"/>
          <w:sz w:val="24"/>
          <w:szCs w:val="24"/>
        </w:rPr>
        <w:t xml:space="preserve">Владелец </w:t>
      </w:r>
      <w:r w:rsidR="00D64D24">
        <w:rPr>
          <w:rFonts w:ascii="Times New Roman" w:hAnsi="Times New Roman" w:cs="Times New Roman"/>
          <w:color w:val="000000"/>
          <w:sz w:val="24"/>
          <w:szCs w:val="24"/>
        </w:rPr>
        <w:t>УТП</w:t>
      </w:r>
      <w:r>
        <w:rPr>
          <w:rFonts w:ascii="Times New Roman" w:hAnsi="Times New Roman" w:cs="Times New Roman"/>
          <w:color w:val="000000"/>
          <w:sz w:val="24"/>
          <w:szCs w:val="24"/>
        </w:rPr>
        <w:t xml:space="preserve">: </w:t>
      </w:r>
      <w:r w:rsidR="005022D3">
        <w:rPr>
          <w:rFonts w:ascii="Times New Roman" w:hAnsi="Times New Roman" w:cs="Times New Roman"/>
          <w:color w:val="000000"/>
          <w:sz w:val="24"/>
          <w:szCs w:val="24"/>
        </w:rPr>
        <w:t xml:space="preserve">АО «Сбербанк-АСТ» (далее – оператор электронной площадки). </w:t>
      </w:r>
      <w:r w:rsidR="005022D3">
        <w:rPr>
          <w:rFonts w:ascii="Times New Roman" w:eastAsia="Courier New" w:hAnsi="Times New Roman" w:cs="Times New Roman"/>
          <w:color w:val="000000"/>
          <w:sz w:val="24"/>
          <w:szCs w:val="24"/>
          <w:lang w:bidi="ru-RU"/>
        </w:rPr>
        <w:t xml:space="preserve">Контактная информация по Оператору: адрес местонахождения: </w:t>
      </w:r>
      <w:r w:rsidR="005022D3">
        <w:rPr>
          <w:rFonts w:ascii="Times New Roman" w:hAnsi="Times New Roman" w:cs="Times New Roman"/>
          <w:color w:val="000000"/>
          <w:sz w:val="24"/>
          <w:szCs w:val="24"/>
        </w:rPr>
        <w:t>119</w:t>
      </w:r>
      <w:r w:rsidR="008F556F">
        <w:rPr>
          <w:rFonts w:ascii="Times New Roman" w:hAnsi="Times New Roman" w:cs="Times New Roman"/>
          <w:color w:val="000000"/>
          <w:sz w:val="24"/>
          <w:szCs w:val="24"/>
        </w:rPr>
        <w:t>435</w:t>
      </w:r>
      <w:r w:rsidR="005022D3">
        <w:rPr>
          <w:rFonts w:ascii="Times New Roman" w:hAnsi="Times New Roman" w:cs="Times New Roman"/>
          <w:color w:val="000000"/>
          <w:sz w:val="24"/>
          <w:szCs w:val="24"/>
        </w:rPr>
        <w:t xml:space="preserve">, г. Москва, </w:t>
      </w:r>
      <w:r w:rsidR="008F556F">
        <w:rPr>
          <w:rFonts w:ascii="Times New Roman" w:hAnsi="Times New Roman" w:cs="Times New Roman"/>
          <w:color w:val="000000"/>
          <w:sz w:val="24"/>
          <w:szCs w:val="24"/>
        </w:rPr>
        <w:t>пер</w:t>
      </w:r>
      <w:r w:rsidR="005022D3">
        <w:rPr>
          <w:rFonts w:ascii="Times New Roman" w:hAnsi="Times New Roman" w:cs="Times New Roman"/>
          <w:color w:val="000000"/>
          <w:sz w:val="24"/>
          <w:szCs w:val="24"/>
        </w:rPr>
        <w:t xml:space="preserve">. </w:t>
      </w:r>
      <w:r w:rsidR="008F556F">
        <w:rPr>
          <w:rFonts w:ascii="Times New Roman" w:hAnsi="Times New Roman" w:cs="Times New Roman"/>
          <w:color w:val="000000"/>
          <w:sz w:val="24"/>
          <w:szCs w:val="24"/>
        </w:rPr>
        <w:t>Саввинский</w:t>
      </w:r>
      <w:proofErr w:type="gramStart"/>
      <w:r w:rsidR="008F556F">
        <w:rPr>
          <w:rFonts w:ascii="Times New Roman" w:hAnsi="Times New Roman" w:cs="Times New Roman"/>
          <w:color w:val="000000"/>
          <w:sz w:val="24"/>
          <w:szCs w:val="24"/>
        </w:rPr>
        <w:t xml:space="preserve"> Б</w:t>
      </w:r>
      <w:proofErr w:type="gramEnd"/>
      <w:r w:rsidR="005022D3">
        <w:rPr>
          <w:rFonts w:ascii="Times New Roman" w:hAnsi="Times New Roman" w:cs="Times New Roman"/>
          <w:color w:val="000000"/>
          <w:sz w:val="24"/>
          <w:szCs w:val="24"/>
        </w:rPr>
        <w:t xml:space="preserve">, д. </w:t>
      </w:r>
      <w:r w:rsidR="008F556F">
        <w:rPr>
          <w:rFonts w:ascii="Times New Roman" w:hAnsi="Times New Roman" w:cs="Times New Roman"/>
          <w:color w:val="000000"/>
          <w:sz w:val="24"/>
          <w:szCs w:val="24"/>
        </w:rPr>
        <w:t>12</w:t>
      </w:r>
      <w:r w:rsidR="005022D3">
        <w:rPr>
          <w:rFonts w:ascii="Times New Roman" w:hAnsi="Times New Roman" w:cs="Times New Roman"/>
          <w:color w:val="000000"/>
          <w:sz w:val="24"/>
          <w:szCs w:val="24"/>
        </w:rPr>
        <w:t>,</w:t>
      </w:r>
      <w:r w:rsidR="008F556F">
        <w:rPr>
          <w:rFonts w:ascii="Times New Roman" w:hAnsi="Times New Roman" w:cs="Times New Roman"/>
          <w:color w:val="000000"/>
          <w:sz w:val="24"/>
          <w:szCs w:val="24"/>
        </w:rPr>
        <w:t xml:space="preserve"> стр. 9, </w:t>
      </w:r>
      <w:proofErr w:type="spellStart"/>
      <w:r w:rsidR="008F556F">
        <w:rPr>
          <w:rFonts w:ascii="Times New Roman" w:hAnsi="Times New Roman" w:cs="Times New Roman"/>
          <w:color w:val="000000"/>
          <w:sz w:val="24"/>
          <w:szCs w:val="24"/>
        </w:rPr>
        <w:t>эт</w:t>
      </w:r>
      <w:proofErr w:type="spellEnd"/>
      <w:r w:rsidR="008F556F">
        <w:rPr>
          <w:rFonts w:ascii="Times New Roman" w:hAnsi="Times New Roman" w:cs="Times New Roman"/>
          <w:color w:val="000000"/>
          <w:sz w:val="24"/>
          <w:szCs w:val="24"/>
        </w:rPr>
        <w:t xml:space="preserve">. 1, </w:t>
      </w:r>
      <w:r w:rsidR="000410CD">
        <w:rPr>
          <w:rFonts w:ascii="Times New Roman" w:hAnsi="Times New Roman" w:cs="Times New Roman"/>
          <w:color w:val="000000"/>
          <w:sz w:val="24"/>
          <w:szCs w:val="24"/>
        </w:rPr>
        <w:t xml:space="preserve">пом. </w:t>
      </w:r>
      <w:r w:rsidR="000410CD" w:rsidRPr="000410CD">
        <w:rPr>
          <w:rFonts w:ascii="Times New Roman" w:hAnsi="Times New Roman" w:cs="Times New Roman"/>
          <w:color w:val="000000"/>
          <w:sz w:val="24"/>
          <w:szCs w:val="24"/>
        </w:rPr>
        <w:t>1</w:t>
      </w:r>
      <w:r w:rsidR="000410CD">
        <w:rPr>
          <w:rFonts w:ascii="Times New Roman" w:hAnsi="Times New Roman" w:cs="Times New Roman"/>
          <w:color w:val="000000"/>
          <w:sz w:val="24"/>
          <w:szCs w:val="24"/>
        </w:rPr>
        <w:t>, комн. 2.К</w:t>
      </w:r>
      <w:r w:rsidR="005022D3">
        <w:rPr>
          <w:rFonts w:ascii="Times New Roman" w:eastAsia="Courier New" w:hAnsi="Times New Roman"/>
          <w:sz w:val="24"/>
          <w:szCs w:val="24"/>
          <w:lang w:bidi="ru-RU"/>
        </w:rPr>
        <w:t xml:space="preserve">онтактный телефон: </w:t>
      </w:r>
      <w:r w:rsidR="005022D3">
        <w:rPr>
          <w:rFonts w:ascii="Times New Roman" w:hAnsi="Times New Roman"/>
          <w:sz w:val="24"/>
          <w:szCs w:val="24"/>
        </w:rPr>
        <w:t xml:space="preserve">7 (495) 787-29-97,  7 (495) 787-29-99; </w:t>
      </w:r>
      <w:r w:rsidR="005022D3">
        <w:rPr>
          <w:rFonts w:ascii="Times New Roman" w:eastAsia="Courier New" w:hAnsi="Times New Roman" w:cs="Times New Roman"/>
          <w:color w:val="000000"/>
          <w:sz w:val="24"/>
          <w:szCs w:val="24"/>
          <w:lang w:bidi="ru-RU"/>
        </w:rPr>
        <w:t xml:space="preserve">адрес электронной почты: </w:t>
      </w:r>
      <w:r w:rsidR="005022D3">
        <w:rPr>
          <w:rFonts w:ascii="Times New Roman" w:hAnsi="Times New Roman" w:cs="Times New Roman"/>
          <w:color w:val="000000"/>
          <w:sz w:val="24"/>
          <w:szCs w:val="24"/>
        </w:rPr>
        <w:t>property@sberbank-ast.ru, company@sberbank-ast.ru.</w:t>
      </w:r>
    </w:p>
    <w:p w:rsidR="006017D0" w:rsidRDefault="005022D3">
      <w:pPr>
        <w:tabs>
          <w:tab w:val="left" w:pos="709"/>
        </w:tabs>
        <w:spacing w:after="0" w:line="320" w:lineRule="exact"/>
        <w:ind w:firstLine="709"/>
        <w:jc w:val="both"/>
        <w:rPr>
          <w:rFonts w:ascii="Times New Roman" w:hAnsi="Times New Roman"/>
          <w:sz w:val="24"/>
          <w:szCs w:val="24"/>
        </w:rPr>
      </w:pPr>
      <w:r>
        <w:rPr>
          <w:rFonts w:ascii="Times New Roman" w:hAnsi="Times New Roman"/>
          <w:bCs/>
          <w:sz w:val="24"/>
          <w:szCs w:val="24"/>
          <w:lang w:bidi="ru-RU"/>
        </w:rPr>
        <w:t>Инструкция по работе в торговой секции «Приватизация, аренда и продажа прав»  электронной площадки  http://</w:t>
      </w:r>
      <w:r>
        <w:rPr>
          <w:rFonts w:ascii="Times New Roman" w:hAnsi="Times New Roman"/>
          <w:bCs/>
          <w:sz w:val="24"/>
          <w:szCs w:val="24"/>
        </w:rPr>
        <w:t>utp.sberbank-ast.ru</w:t>
      </w:r>
      <w:r>
        <w:rPr>
          <w:rFonts w:ascii="Times New Roman" w:hAnsi="Times New Roman"/>
          <w:bCs/>
          <w:sz w:val="24"/>
          <w:szCs w:val="24"/>
          <w:lang w:bidi="ru-RU"/>
        </w:rPr>
        <w:t xml:space="preserve">  размещена по адресу: </w:t>
      </w:r>
      <w:r>
        <w:rPr>
          <w:rFonts w:ascii="Times New Roman" w:hAnsi="Times New Roman"/>
          <w:bCs/>
          <w:sz w:val="24"/>
          <w:szCs w:val="24"/>
        </w:rPr>
        <w:t xml:space="preserve"> </w:t>
      </w:r>
      <w:hyperlink r:id="rId14" w:history="1">
        <w:r w:rsidR="000410CD" w:rsidRPr="00D46198">
          <w:rPr>
            <w:rStyle w:val="af9"/>
            <w:rFonts w:ascii="Times New Roman" w:hAnsi="Times New Roman"/>
            <w:bCs/>
            <w:sz w:val="24"/>
            <w:szCs w:val="24"/>
          </w:rPr>
          <w:t>http://utp.sberbank-ast.ru/AP/Notice/652/Instructions</w:t>
        </w:r>
      </w:hyperlink>
      <w:r>
        <w:rPr>
          <w:rFonts w:ascii="Times New Roman" w:hAnsi="Times New Roman"/>
          <w:bCs/>
          <w:sz w:val="24"/>
          <w:szCs w:val="24"/>
          <w:u w:val="single"/>
          <w:lang w:bidi="ru-RU"/>
        </w:rPr>
        <w:t>.</w:t>
      </w:r>
    </w:p>
    <w:p w:rsidR="006017D0" w:rsidRDefault="005022D3">
      <w:pPr>
        <w:tabs>
          <w:tab w:val="left" w:pos="709"/>
        </w:tabs>
        <w:spacing w:after="0" w:line="320" w:lineRule="exact"/>
        <w:ind w:firstLine="709"/>
        <w:jc w:val="both"/>
        <w:rPr>
          <w:rFonts w:ascii="Times New Roman" w:hAnsi="Times New Roman"/>
          <w:bCs/>
          <w:sz w:val="24"/>
          <w:szCs w:val="24"/>
          <w:lang w:bidi="ru-RU"/>
        </w:rPr>
      </w:pPr>
      <w:proofErr w:type="gramStart"/>
      <w:r>
        <w:rPr>
          <w:rFonts w:ascii="Times New Roman" w:hAnsi="Times New Roman"/>
          <w:bCs/>
          <w:sz w:val="24"/>
          <w:szCs w:val="24"/>
          <w:lang w:bidi="ru-RU"/>
        </w:rPr>
        <w:t xml:space="preserve">Документооборот между претендентами, участниками, Оператором и </w:t>
      </w:r>
      <w:r w:rsidR="000410CD">
        <w:rPr>
          <w:rFonts w:ascii="Times New Roman" w:hAnsi="Times New Roman"/>
          <w:bCs/>
          <w:sz w:val="24"/>
          <w:szCs w:val="24"/>
          <w:lang w:bidi="ru-RU"/>
        </w:rPr>
        <w:t>организатором торгов</w:t>
      </w:r>
      <w:r>
        <w:rPr>
          <w:rFonts w:ascii="Times New Roman" w:hAnsi="Times New Roman"/>
          <w:bCs/>
          <w:sz w:val="24"/>
          <w:szCs w:val="24"/>
          <w:lang w:bidi="ru-RU"/>
        </w:rPr>
        <w:t xml:space="preserve">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000410CD">
        <w:rPr>
          <w:rFonts w:ascii="Times New Roman" w:hAnsi="Times New Roman"/>
          <w:bCs/>
          <w:sz w:val="24"/>
          <w:szCs w:val="24"/>
          <w:lang w:bidi="ru-RU"/>
        </w:rPr>
        <w:t>организатора торгов</w:t>
      </w:r>
      <w:r>
        <w:rPr>
          <w:rFonts w:ascii="Times New Roman" w:hAnsi="Times New Roman"/>
          <w:bCs/>
          <w:sz w:val="24"/>
          <w:szCs w:val="24"/>
          <w:lang w:bidi="ru-RU"/>
        </w:rPr>
        <w:t xml:space="preserve">, претендента или участника либо лица, имеющего право действовать от имени соответственно </w:t>
      </w:r>
      <w:r w:rsidR="000410CD">
        <w:rPr>
          <w:rFonts w:ascii="Times New Roman" w:hAnsi="Times New Roman"/>
          <w:bCs/>
          <w:sz w:val="24"/>
          <w:szCs w:val="24"/>
          <w:lang w:bidi="ru-RU"/>
        </w:rPr>
        <w:t>организатора торгов</w:t>
      </w:r>
      <w:r>
        <w:rPr>
          <w:rFonts w:ascii="Times New Roman" w:hAnsi="Times New Roman"/>
          <w:bCs/>
          <w:sz w:val="24"/>
          <w:szCs w:val="24"/>
          <w:lang w:bidi="ru-RU"/>
        </w:rPr>
        <w:t>, претендента или участника.</w:t>
      </w:r>
      <w:proofErr w:type="gramEnd"/>
      <w:r>
        <w:rPr>
          <w:rFonts w:ascii="Times New Roman" w:hAnsi="Times New Roman"/>
          <w:bCs/>
          <w:sz w:val="24"/>
          <w:szCs w:val="24"/>
          <w:lang w:bidi="ru-RU"/>
        </w:rPr>
        <w:t xml:space="preserve">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Организатора и отправитель несет ответственность за подлинность и достоверность таких документов и сведений.</w:t>
      </w:r>
    </w:p>
    <w:p w:rsidR="006017D0" w:rsidRDefault="005022D3">
      <w:pPr>
        <w:tabs>
          <w:tab w:val="left" w:pos="709"/>
        </w:tabs>
        <w:spacing w:line="320" w:lineRule="exact"/>
        <w:ind w:firstLine="709"/>
        <w:jc w:val="both"/>
        <w:rPr>
          <w:rFonts w:ascii="Times New Roman" w:hAnsi="Times New Roman" w:cs="Times New Roman"/>
          <w:bCs/>
          <w:color w:val="000000"/>
          <w:sz w:val="24"/>
          <w:szCs w:val="24"/>
          <w:lang w:bidi="ru-RU"/>
        </w:rPr>
      </w:pPr>
      <w:r>
        <w:rPr>
          <w:rFonts w:ascii="Times New Roman" w:hAnsi="Times New Roman" w:cs="Times New Roman"/>
          <w:bCs/>
          <w:color w:val="000000"/>
          <w:sz w:val="24"/>
          <w:szCs w:val="24"/>
          <w:lang w:bidi="ru-RU"/>
        </w:rPr>
        <w:t>Для организации электронного документооборота претендент должен получить электронную подпись. На электронной площадке http://</w:t>
      </w:r>
      <w:r>
        <w:rPr>
          <w:rFonts w:ascii="Times New Roman" w:hAnsi="Times New Roman" w:cs="Times New Roman"/>
          <w:bCs/>
          <w:color w:val="000000"/>
          <w:sz w:val="24"/>
          <w:szCs w:val="24"/>
        </w:rPr>
        <w:t>utp.sberbank-ast.ru</w:t>
      </w:r>
      <w:r>
        <w:rPr>
          <w:rFonts w:ascii="Times New Roman" w:hAnsi="Times New Roman" w:cs="Times New Roman"/>
          <w:bCs/>
          <w:color w:val="000000"/>
          <w:sz w:val="24"/>
          <w:szCs w:val="24"/>
          <w:lang w:bidi="ru-RU"/>
        </w:rPr>
        <w:t xml:space="preserve"> 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площадки (далее – открытая часть электронной площадки)</w:t>
      </w:r>
      <w:r w:rsidRPr="00A478D4">
        <w:rPr>
          <w:rFonts w:ascii="Times New Roman" w:hAnsi="Times New Roman" w:cs="Times New Roman"/>
          <w:bCs/>
          <w:color w:val="000000"/>
          <w:sz w:val="24"/>
          <w:szCs w:val="24"/>
          <w:lang w:bidi="ru-RU"/>
        </w:rPr>
        <w:t>.</w:t>
      </w:r>
    </w:p>
    <w:p w:rsidR="00F82162" w:rsidRDefault="00F82162">
      <w:pPr>
        <w:tabs>
          <w:tab w:val="left" w:pos="709"/>
        </w:tabs>
        <w:spacing w:line="320" w:lineRule="exact"/>
        <w:ind w:firstLine="709"/>
        <w:jc w:val="both"/>
        <w:rPr>
          <w:rFonts w:ascii="Times New Roman" w:hAnsi="Times New Roman" w:cs="Times New Roman"/>
          <w:bCs/>
          <w:color w:val="000000"/>
          <w:sz w:val="24"/>
          <w:szCs w:val="24"/>
          <w:lang w:bidi="ru-RU"/>
        </w:rPr>
      </w:pPr>
      <w:r w:rsidRPr="001F1689">
        <w:rPr>
          <w:rFonts w:ascii="Times New Roman" w:hAnsi="Times New Roman" w:cs="Times New Roman"/>
          <w:b/>
          <w:bCs/>
          <w:color w:val="000000"/>
          <w:sz w:val="24"/>
          <w:szCs w:val="24"/>
          <w:lang w:bidi="ru-RU"/>
        </w:rPr>
        <w:lastRenderedPageBreak/>
        <w:t>Дата и время проведения аукциона</w:t>
      </w:r>
      <w:r w:rsidRPr="00F9022E">
        <w:rPr>
          <w:rFonts w:ascii="Times New Roman" w:hAnsi="Times New Roman" w:cs="Times New Roman"/>
          <w:bCs/>
          <w:color w:val="000000"/>
          <w:sz w:val="24"/>
          <w:szCs w:val="24"/>
          <w:lang w:bidi="ru-RU"/>
        </w:rPr>
        <w:t>:</w:t>
      </w:r>
      <w:r>
        <w:rPr>
          <w:rFonts w:ascii="Times New Roman" w:hAnsi="Times New Roman" w:cs="Times New Roman"/>
          <w:b/>
          <w:bCs/>
          <w:color w:val="000000"/>
          <w:sz w:val="24"/>
          <w:szCs w:val="24"/>
          <w:lang w:bidi="ru-RU"/>
        </w:rPr>
        <w:t xml:space="preserve"> </w:t>
      </w:r>
      <w:r w:rsidRPr="00F82162">
        <w:rPr>
          <w:rFonts w:ascii="Times New Roman" w:hAnsi="Times New Roman" w:cs="Times New Roman"/>
          <w:bCs/>
          <w:color w:val="000000"/>
          <w:sz w:val="24"/>
          <w:szCs w:val="24"/>
          <w:lang w:bidi="ru-RU"/>
        </w:rPr>
        <w:t xml:space="preserve">дата и время начала приема предложений от участников </w:t>
      </w:r>
      <w:r w:rsidRPr="00C04692">
        <w:rPr>
          <w:rFonts w:ascii="Times New Roman" w:hAnsi="Times New Roman" w:cs="Times New Roman"/>
          <w:bCs/>
          <w:color w:val="000000"/>
          <w:sz w:val="24"/>
          <w:szCs w:val="24"/>
          <w:lang w:bidi="ru-RU"/>
        </w:rPr>
        <w:t xml:space="preserve">аукциона –  </w:t>
      </w:r>
      <w:r w:rsidR="006A2514" w:rsidRPr="00C04692">
        <w:rPr>
          <w:rFonts w:ascii="Times New Roman" w:hAnsi="Times New Roman" w:cs="Times New Roman"/>
          <w:bCs/>
          <w:color w:val="000000"/>
          <w:sz w:val="24"/>
          <w:szCs w:val="24"/>
          <w:lang w:bidi="ru-RU"/>
        </w:rPr>
        <w:t>24</w:t>
      </w:r>
      <w:r w:rsidR="00C606CE" w:rsidRPr="00C04692">
        <w:rPr>
          <w:rFonts w:ascii="Times New Roman" w:hAnsi="Times New Roman" w:cs="Times New Roman"/>
          <w:bCs/>
          <w:color w:val="000000"/>
          <w:sz w:val="24"/>
          <w:szCs w:val="24"/>
          <w:lang w:bidi="ru-RU"/>
        </w:rPr>
        <w:t xml:space="preserve"> </w:t>
      </w:r>
      <w:r w:rsidR="006A2514" w:rsidRPr="00C04692">
        <w:rPr>
          <w:rFonts w:ascii="Times New Roman" w:hAnsi="Times New Roman" w:cs="Times New Roman"/>
          <w:bCs/>
          <w:color w:val="000000"/>
          <w:sz w:val="24"/>
          <w:szCs w:val="24"/>
          <w:lang w:bidi="ru-RU"/>
        </w:rPr>
        <w:t>июня</w:t>
      </w:r>
      <w:r w:rsidR="00016F26" w:rsidRPr="00C04692">
        <w:rPr>
          <w:rFonts w:ascii="Times New Roman" w:hAnsi="Times New Roman" w:cs="Times New Roman"/>
          <w:bCs/>
          <w:color w:val="000000"/>
          <w:sz w:val="24"/>
          <w:szCs w:val="24"/>
          <w:lang w:bidi="ru-RU"/>
        </w:rPr>
        <w:t xml:space="preserve"> 202</w:t>
      </w:r>
      <w:r w:rsidR="00694D4B" w:rsidRPr="00C04692">
        <w:rPr>
          <w:rFonts w:ascii="Times New Roman" w:hAnsi="Times New Roman" w:cs="Times New Roman"/>
          <w:bCs/>
          <w:color w:val="000000"/>
          <w:sz w:val="24"/>
          <w:szCs w:val="24"/>
          <w:lang w:bidi="ru-RU"/>
        </w:rPr>
        <w:t>4</w:t>
      </w:r>
      <w:r w:rsidR="00016F26" w:rsidRPr="00C04692">
        <w:rPr>
          <w:rFonts w:ascii="Times New Roman" w:hAnsi="Times New Roman" w:cs="Times New Roman"/>
          <w:bCs/>
          <w:color w:val="000000"/>
          <w:sz w:val="24"/>
          <w:szCs w:val="24"/>
          <w:lang w:bidi="ru-RU"/>
        </w:rPr>
        <w:t xml:space="preserve"> года с </w:t>
      </w:r>
      <w:r w:rsidR="00C04692" w:rsidRPr="00C04692">
        <w:rPr>
          <w:rFonts w:ascii="Times New Roman" w:hAnsi="Times New Roman" w:cs="Times New Roman"/>
          <w:bCs/>
          <w:color w:val="000000"/>
          <w:sz w:val="24"/>
          <w:szCs w:val="24"/>
          <w:lang w:bidi="ru-RU"/>
        </w:rPr>
        <w:t>10</w:t>
      </w:r>
      <w:r w:rsidRPr="00C04692">
        <w:rPr>
          <w:rFonts w:ascii="Times New Roman" w:hAnsi="Times New Roman" w:cs="Times New Roman"/>
          <w:bCs/>
          <w:color w:val="000000"/>
          <w:sz w:val="24"/>
          <w:szCs w:val="24"/>
          <w:lang w:bidi="ru-RU"/>
        </w:rPr>
        <w:t>:00 ч</w:t>
      </w:r>
      <w:r w:rsidRPr="006A2514">
        <w:rPr>
          <w:rFonts w:ascii="Times New Roman" w:hAnsi="Times New Roman" w:cs="Times New Roman"/>
          <w:bCs/>
          <w:color w:val="000000"/>
          <w:sz w:val="24"/>
          <w:szCs w:val="24"/>
          <w:lang w:bidi="ru-RU"/>
        </w:rPr>
        <w:t>.</w:t>
      </w:r>
    </w:p>
    <w:p w:rsidR="00F82162" w:rsidRPr="00F82162" w:rsidRDefault="00F82162" w:rsidP="0074172F">
      <w:pPr>
        <w:suppressAutoHyphens/>
        <w:spacing w:after="0"/>
        <w:ind w:firstLine="708"/>
        <w:jc w:val="both"/>
        <w:rPr>
          <w:rFonts w:ascii="Times New Roman" w:hAnsi="Times New Roman" w:cs="Times New Roman"/>
          <w:color w:val="auto"/>
          <w:sz w:val="24"/>
          <w:szCs w:val="24"/>
          <w:lang w:eastAsia="zh-CN"/>
        </w:rPr>
      </w:pPr>
      <w:r w:rsidRPr="00F82162">
        <w:rPr>
          <w:rFonts w:ascii="Times New Roman" w:hAnsi="Times New Roman" w:cs="Times New Roman"/>
          <w:b/>
          <w:bCs/>
          <w:color w:val="auto"/>
          <w:sz w:val="24"/>
          <w:szCs w:val="24"/>
          <w:highlight w:val="white"/>
          <w:lang w:eastAsia="zh-CN"/>
        </w:rPr>
        <w:t>4. Предмет аукциона</w:t>
      </w:r>
    </w:p>
    <w:p w:rsidR="00F82162" w:rsidRPr="00F82162" w:rsidRDefault="00F82162" w:rsidP="00F82162">
      <w:pPr>
        <w:suppressAutoHyphens/>
        <w:spacing w:after="0"/>
        <w:jc w:val="both"/>
        <w:rPr>
          <w:rFonts w:ascii="Times New Roman" w:hAnsi="Times New Roman" w:cs="Times New Roman"/>
          <w:color w:val="auto"/>
          <w:sz w:val="24"/>
          <w:szCs w:val="24"/>
          <w:lang w:eastAsia="zh-CN"/>
        </w:rPr>
      </w:pPr>
      <w:r w:rsidRPr="00F82162">
        <w:rPr>
          <w:rFonts w:ascii="Times New Roman" w:hAnsi="Times New Roman" w:cs="Times New Roman"/>
          <w:color w:val="auto"/>
          <w:sz w:val="24"/>
          <w:szCs w:val="24"/>
          <w:lang w:eastAsia="zh-CN"/>
        </w:rPr>
        <w:tab/>
        <w:t xml:space="preserve">Местоположение земельного участка -  </w:t>
      </w:r>
      <w:r w:rsidR="008C3FD7" w:rsidRPr="008C3FD7">
        <w:rPr>
          <w:rFonts w:ascii="Times New Roman" w:hAnsi="Times New Roman" w:cs="Times New Roman"/>
          <w:color w:val="auto"/>
          <w:sz w:val="24"/>
          <w:szCs w:val="24"/>
          <w:lang w:eastAsia="zh-CN"/>
        </w:rPr>
        <w:t xml:space="preserve">Удмуртская Республика, Малопургинский район, с. </w:t>
      </w:r>
      <w:proofErr w:type="spellStart"/>
      <w:r w:rsidR="008C3FD7" w:rsidRPr="008C3FD7">
        <w:rPr>
          <w:rFonts w:ascii="Times New Roman" w:hAnsi="Times New Roman" w:cs="Times New Roman"/>
          <w:color w:val="auto"/>
          <w:sz w:val="24"/>
          <w:szCs w:val="24"/>
          <w:lang w:eastAsia="zh-CN"/>
        </w:rPr>
        <w:t>Яган</w:t>
      </w:r>
      <w:proofErr w:type="spellEnd"/>
      <w:r w:rsidRPr="00F82162">
        <w:rPr>
          <w:rFonts w:ascii="Times New Roman" w:hAnsi="Times New Roman" w:cs="Times New Roman"/>
          <w:color w:val="auto"/>
          <w:sz w:val="24"/>
          <w:szCs w:val="24"/>
          <w:lang w:eastAsia="zh-CN"/>
        </w:rPr>
        <w:t>.</w:t>
      </w:r>
    </w:p>
    <w:p w:rsidR="00F82162" w:rsidRPr="00F82162" w:rsidRDefault="00F82162" w:rsidP="00F82162">
      <w:pPr>
        <w:suppressAutoHyphens/>
        <w:spacing w:after="0"/>
        <w:jc w:val="both"/>
        <w:rPr>
          <w:rFonts w:ascii="Times New Roman" w:hAnsi="Times New Roman" w:cs="Times New Roman"/>
          <w:color w:val="auto"/>
          <w:sz w:val="24"/>
          <w:szCs w:val="24"/>
          <w:lang w:eastAsia="zh-CN"/>
        </w:rPr>
      </w:pPr>
      <w:r w:rsidRPr="00F82162">
        <w:rPr>
          <w:rFonts w:ascii="Times New Roman" w:hAnsi="Times New Roman" w:cs="Times New Roman"/>
          <w:color w:val="auto"/>
          <w:sz w:val="24"/>
          <w:szCs w:val="24"/>
          <w:lang w:eastAsia="zh-CN"/>
        </w:rPr>
        <w:tab/>
        <w:t xml:space="preserve">Площадь – </w:t>
      </w:r>
      <w:r w:rsidR="00577C00">
        <w:rPr>
          <w:rFonts w:ascii="Times New Roman" w:hAnsi="Times New Roman" w:cs="Times New Roman"/>
          <w:color w:val="auto"/>
          <w:sz w:val="24"/>
          <w:szCs w:val="24"/>
          <w:lang w:eastAsia="zh-CN"/>
        </w:rPr>
        <w:t>8981</w:t>
      </w:r>
      <w:r w:rsidRPr="00F82162">
        <w:rPr>
          <w:rFonts w:ascii="Times New Roman" w:hAnsi="Times New Roman" w:cs="Times New Roman"/>
          <w:color w:val="auto"/>
          <w:sz w:val="24"/>
          <w:szCs w:val="24"/>
          <w:lang w:eastAsia="zh-CN"/>
        </w:rPr>
        <w:t xml:space="preserve"> кв. м.</w:t>
      </w:r>
    </w:p>
    <w:p w:rsidR="00F82162" w:rsidRPr="00F82162" w:rsidRDefault="00F82162" w:rsidP="00F82162">
      <w:pPr>
        <w:suppressAutoHyphens/>
        <w:spacing w:after="0"/>
        <w:jc w:val="both"/>
        <w:rPr>
          <w:rFonts w:ascii="Times New Roman" w:hAnsi="Times New Roman" w:cs="Times New Roman"/>
          <w:color w:val="auto"/>
          <w:sz w:val="24"/>
          <w:szCs w:val="24"/>
          <w:lang w:eastAsia="zh-CN"/>
        </w:rPr>
      </w:pPr>
      <w:r w:rsidRPr="00F82162">
        <w:rPr>
          <w:rFonts w:ascii="Times New Roman" w:hAnsi="Times New Roman" w:cs="Times New Roman"/>
          <w:color w:val="auto"/>
          <w:sz w:val="24"/>
          <w:szCs w:val="24"/>
          <w:lang w:eastAsia="zh-CN"/>
        </w:rPr>
        <w:tab/>
        <w:t xml:space="preserve">Кадастровый номер — </w:t>
      </w:r>
      <w:r w:rsidR="008C3FD7" w:rsidRPr="008C3FD7">
        <w:rPr>
          <w:rFonts w:ascii="Times New Roman" w:hAnsi="Times New Roman" w:cs="Times New Roman"/>
          <w:color w:val="auto"/>
          <w:sz w:val="24"/>
          <w:szCs w:val="24"/>
          <w:lang w:eastAsia="zh-CN"/>
        </w:rPr>
        <w:t>18:16:080001:195</w:t>
      </w:r>
      <w:r w:rsidR="00577C00">
        <w:rPr>
          <w:rFonts w:ascii="Times New Roman" w:hAnsi="Times New Roman" w:cs="Times New Roman"/>
          <w:color w:val="auto"/>
          <w:sz w:val="24"/>
          <w:szCs w:val="24"/>
          <w:lang w:eastAsia="zh-CN"/>
        </w:rPr>
        <w:t>9</w:t>
      </w:r>
      <w:r w:rsidRPr="00F82162">
        <w:rPr>
          <w:rFonts w:ascii="Times New Roman" w:hAnsi="Times New Roman" w:cs="Times New Roman"/>
          <w:color w:val="auto"/>
          <w:sz w:val="24"/>
          <w:szCs w:val="24"/>
          <w:lang w:eastAsia="zh-CN"/>
        </w:rPr>
        <w:t>.</w:t>
      </w:r>
    </w:p>
    <w:p w:rsidR="00F82162" w:rsidRPr="00F82162" w:rsidRDefault="00F82162" w:rsidP="00577C00">
      <w:pPr>
        <w:suppressAutoHyphens/>
        <w:spacing w:after="0"/>
        <w:jc w:val="both"/>
        <w:rPr>
          <w:rFonts w:ascii="Times New Roman" w:hAnsi="Times New Roman" w:cs="Times New Roman"/>
          <w:color w:val="auto"/>
          <w:sz w:val="24"/>
          <w:szCs w:val="24"/>
          <w:lang w:eastAsia="zh-CN"/>
        </w:rPr>
      </w:pPr>
      <w:r w:rsidRPr="00F82162">
        <w:rPr>
          <w:rFonts w:ascii="Times New Roman" w:hAnsi="Times New Roman" w:cs="Times New Roman"/>
          <w:color w:val="auto"/>
          <w:sz w:val="24"/>
          <w:szCs w:val="24"/>
          <w:lang w:eastAsia="zh-CN"/>
        </w:rPr>
        <w:tab/>
      </w:r>
      <w:proofErr w:type="gramStart"/>
      <w:r w:rsidRPr="00F82162">
        <w:rPr>
          <w:rFonts w:ascii="Times New Roman" w:hAnsi="Times New Roman" w:cs="Times New Roman"/>
          <w:color w:val="auto"/>
          <w:sz w:val="24"/>
          <w:szCs w:val="24"/>
          <w:lang w:eastAsia="zh-CN"/>
        </w:rPr>
        <w:t xml:space="preserve">Категория земель – </w:t>
      </w:r>
      <w:r w:rsidR="00577C00" w:rsidRPr="00577C00">
        <w:rPr>
          <w:rFonts w:ascii="Times New Roman" w:hAnsi="Times New Roman" w:cs="Times New Roman"/>
          <w:color w:val="auto"/>
          <w:sz w:val="24"/>
          <w:szCs w:val="24"/>
          <w:lang w:eastAsia="zh-CN"/>
        </w:rPr>
        <w:t>Земли промышленности, энергетики, транспорта, связи, радиовещания, телевидения, информатики, земли</w:t>
      </w:r>
      <w:r w:rsidR="00577C00">
        <w:rPr>
          <w:rFonts w:ascii="Times New Roman" w:hAnsi="Times New Roman" w:cs="Times New Roman"/>
          <w:color w:val="auto"/>
          <w:sz w:val="24"/>
          <w:szCs w:val="24"/>
          <w:lang w:eastAsia="zh-CN"/>
        </w:rPr>
        <w:t xml:space="preserve"> </w:t>
      </w:r>
      <w:r w:rsidR="00577C00" w:rsidRPr="00577C00">
        <w:rPr>
          <w:rFonts w:ascii="Times New Roman" w:hAnsi="Times New Roman" w:cs="Times New Roman"/>
          <w:color w:val="auto"/>
          <w:sz w:val="24"/>
          <w:szCs w:val="24"/>
          <w:lang w:eastAsia="zh-CN"/>
        </w:rPr>
        <w:t>для обеспечения космической деятельности, земли обороны, безопасности и земли иного специального</w:t>
      </w:r>
      <w:r w:rsidR="00577C00">
        <w:rPr>
          <w:rFonts w:ascii="Times New Roman" w:hAnsi="Times New Roman" w:cs="Times New Roman"/>
          <w:color w:val="auto"/>
          <w:sz w:val="24"/>
          <w:szCs w:val="24"/>
          <w:lang w:eastAsia="zh-CN"/>
        </w:rPr>
        <w:t xml:space="preserve"> </w:t>
      </w:r>
      <w:r w:rsidR="00577C00" w:rsidRPr="00577C00">
        <w:rPr>
          <w:rFonts w:ascii="Times New Roman" w:hAnsi="Times New Roman" w:cs="Times New Roman"/>
          <w:color w:val="auto"/>
          <w:sz w:val="24"/>
          <w:szCs w:val="24"/>
          <w:lang w:eastAsia="zh-CN"/>
        </w:rPr>
        <w:t>назначения</w:t>
      </w:r>
      <w:r w:rsidRPr="00F82162">
        <w:rPr>
          <w:rFonts w:ascii="Times New Roman" w:hAnsi="Times New Roman" w:cs="Times New Roman"/>
          <w:color w:val="auto"/>
          <w:sz w:val="24"/>
          <w:szCs w:val="24"/>
          <w:lang w:eastAsia="zh-CN"/>
        </w:rPr>
        <w:t>.</w:t>
      </w:r>
      <w:proofErr w:type="gramEnd"/>
    </w:p>
    <w:p w:rsidR="00F82162" w:rsidRPr="00F82162" w:rsidRDefault="00F82162" w:rsidP="002044F3">
      <w:pPr>
        <w:suppressAutoHyphens/>
        <w:spacing w:after="0"/>
        <w:jc w:val="both"/>
        <w:rPr>
          <w:rFonts w:ascii="Times New Roman" w:hAnsi="Times New Roman" w:cs="Times New Roman"/>
          <w:color w:val="auto"/>
          <w:sz w:val="24"/>
          <w:szCs w:val="24"/>
          <w:lang w:eastAsia="zh-CN"/>
        </w:rPr>
      </w:pPr>
      <w:r w:rsidRPr="00F82162">
        <w:rPr>
          <w:rFonts w:ascii="Times New Roman" w:hAnsi="Times New Roman" w:cs="Times New Roman"/>
          <w:color w:val="auto"/>
          <w:sz w:val="24"/>
          <w:szCs w:val="24"/>
          <w:lang w:eastAsia="zh-CN"/>
        </w:rPr>
        <w:tab/>
        <w:t xml:space="preserve">Вид разрешенного использования: </w:t>
      </w:r>
      <w:r w:rsidR="008C3FD7" w:rsidRPr="008C3FD7">
        <w:rPr>
          <w:rFonts w:ascii="Times New Roman" w:hAnsi="Times New Roman" w:cs="Times New Roman"/>
          <w:color w:val="auto"/>
          <w:sz w:val="24"/>
          <w:szCs w:val="24"/>
          <w:lang w:eastAsia="zh-CN"/>
        </w:rPr>
        <w:t>Природно-познавательный туризм (5.2</w:t>
      </w:r>
      <w:r w:rsidR="0023340E">
        <w:rPr>
          <w:rFonts w:ascii="Times New Roman" w:hAnsi="Times New Roman" w:cs="Times New Roman"/>
          <w:color w:val="auto"/>
          <w:sz w:val="24"/>
          <w:szCs w:val="24"/>
          <w:lang w:eastAsia="zh-CN"/>
        </w:rPr>
        <w:t>).</w:t>
      </w:r>
    </w:p>
    <w:p w:rsidR="00F82162" w:rsidRDefault="00F82162" w:rsidP="00F82162">
      <w:pPr>
        <w:suppressAutoHyphens/>
        <w:spacing w:after="0"/>
        <w:jc w:val="both"/>
        <w:rPr>
          <w:rFonts w:ascii="Times New Roman" w:hAnsi="Times New Roman" w:cs="Times New Roman"/>
          <w:color w:val="auto"/>
          <w:sz w:val="24"/>
          <w:szCs w:val="24"/>
          <w:lang w:eastAsia="zh-CN"/>
        </w:rPr>
      </w:pPr>
      <w:r w:rsidRPr="00F82162">
        <w:rPr>
          <w:rFonts w:ascii="Times New Roman" w:hAnsi="Times New Roman" w:cs="Times New Roman"/>
          <w:color w:val="auto"/>
          <w:sz w:val="24"/>
          <w:szCs w:val="24"/>
          <w:lang w:eastAsia="zh-CN"/>
        </w:rPr>
        <w:tab/>
        <w:t>Ограничение прав и обременение объекта недвижимости:  не зарегистрировано.</w:t>
      </w:r>
    </w:p>
    <w:p w:rsidR="002652A6" w:rsidRDefault="002652A6" w:rsidP="00F82162">
      <w:pPr>
        <w:suppressAutoHyphens/>
        <w:spacing w:after="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t>Особые отметки: граница земельного участка состоит из трёх контуров.</w:t>
      </w:r>
      <w:bookmarkStart w:id="0" w:name="_GoBack"/>
      <w:bookmarkEnd w:id="0"/>
    </w:p>
    <w:p w:rsidR="00C24E69" w:rsidRDefault="002044F3" w:rsidP="0023340E">
      <w:pPr>
        <w:suppressAutoHyphens/>
        <w:spacing w:after="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sidR="00F82162" w:rsidRPr="006A2514">
        <w:rPr>
          <w:rFonts w:ascii="Times New Roman" w:hAnsi="Times New Roman" w:cs="Times New Roman"/>
          <w:b/>
          <w:bCs/>
          <w:color w:val="auto"/>
          <w:sz w:val="24"/>
          <w:szCs w:val="24"/>
          <w:lang w:eastAsia="zh-CN"/>
        </w:rPr>
        <w:t>Максимально и (или) минимально допустимые параметры разрешенного строительства</w:t>
      </w:r>
      <w:r w:rsidR="00F82162" w:rsidRPr="00F82162">
        <w:rPr>
          <w:rFonts w:ascii="Times New Roman" w:hAnsi="Times New Roman" w:cs="Times New Roman"/>
          <w:bCs/>
          <w:color w:val="auto"/>
          <w:sz w:val="24"/>
          <w:szCs w:val="24"/>
          <w:lang w:eastAsia="zh-CN"/>
        </w:rPr>
        <w:t xml:space="preserve"> объекта капитального строительства:</w:t>
      </w:r>
      <w:r w:rsidR="0054000A">
        <w:rPr>
          <w:rFonts w:ascii="Times New Roman" w:hAnsi="Times New Roman" w:cs="Times New Roman"/>
          <w:bCs/>
          <w:color w:val="auto"/>
          <w:sz w:val="24"/>
          <w:szCs w:val="24"/>
          <w:lang w:eastAsia="zh-CN"/>
        </w:rPr>
        <w:t xml:space="preserve"> </w:t>
      </w:r>
      <w:r w:rsidR="0054000A" w:rsidRPr="0054000A">
        <w:rPr>
          <w:rFonts w:ascii="Times New Roman" w:hAnsi="Times New Roman" w:cs="Times New Roman"/>
          <w:bCs/>
          <w:color w:val="auto"/>
          <w:sz w:val="24"/>
          <w:szCs w:val="24"/>
          <w:lang w:eastAsia="zh-CN"/>
        </w:rPr>
        <w:t xml:space="preserve">в </w:t>
      </w:r>
      <w:r w:rsidR="00F82162" w:rsidRPr="0054000A">
        <w:rPr>
          <w:rFonts w:ascii="Times New Roman" w:hAnsi="Times New Roman" w:cs="Times New Roman"/>
          <w:color w:val="auto"/>
          <w:sz w:val="24"/>
          <w:szCs w:val="24"/>
          <w:lang w:eastAsia="zh-CN"/>
        </w:rPr>
        <w:t>соответствии с Правилами землепользования и застройки муниципального образования «</w:t>
      </w:r>
      <w:proofErr w:type="spellStart"/>
      <w:r w:rsidR="003164C2">
        <w:rPr>
          <w:rFonts w:ascii="Times New Roman" w:hAnsi="Times New Roman" w:cs="Times New Roman"/>
          <w:color w:val="auto"/>
          <w:sz w:val="24"/>
          <w:szCs w:val="24"/>
          <w:lang w:eastAsia="zh-CN"/>
        </w:rPr>
        <w:t>Яганское</w:t>
      </w:r>
      <w:proofErr w:type="spellEnd"/>
      <w:r w:rsidR="00F82162" w:rsidRPr="0054000A">
        <w:rPr>
          <w:rFonts w:ascii="Times New Roman" w:hAnsi="Times New Roman" w:cs="Times New Roman"/>
          <w:color w:val="auto"/>
          <w:sz w:val="24"/>
          <w:szCs w:val="24"/>
          <w:lang w:eastAsia="zh-CN"/>
        </w:rPr>
        <w:t xml:space="preserve">» территориальная зона </w:t>
      </w:r>
      <w:r w:rsidR="003164C2">
        <w:rPr>
          <w:rFonts w:ascii="Times New Roman" w:hAnsi="Times New Roman" w:cs="Times New Roman"/>
          <w:color w:val="auto"/>
          <w:sz w:val="24"/>
          <w:szCs w:val="24"/>
          <w:lang w:eastAsia="zh-CN"/>
        </w:rPr>
        <w:t>Р</w:t>
      </w:r>
      <w:r w:rsidR="00B64C66">
        <w:rPr>
          <w:rFonts w:ascii="Times New Roman" w:hAnsi="Times New Roman" w:cs="Times New Roman"/>
          <w:color w:val="auto"/>
          <w:sz w:val="24"/>
          <w:szCs w:val="24"/>
          <w:lang w:eastAsia="zh-CN"/>
        </w:rPr>
        <w:t>-</w:t>
      </w:r>
      <w:r w:rsidR="003164C2">
        <w:rPr>
          <w:rFonts w:ascii="Times New Roman" w:hAnsi="Times New Roman" w:cs="Times New Roman"/>
          <w:color w:val="auto"/>
          <w:sz w:val="24"/>
          <w:szCs w:val="24"/>
          <w:lang w:eastAsia="zh-CN"/>
        </w:rPr>
        <w:t>3</w:t>
      </w:r>
      <w:r w:rsidR="00F82162" w:rsidRPr="0054000A">
        <w:rPr>
          <w:rFonts w:ascii="Times New Roman" w:hAnsi="Times New Roman" w:cs="Times New Roman"/>
          <w:color w:val="auto"/>
          <w:sz w:val="24"/>
          <w:szCs w:val="24"/>
          <w:lang w:eastAsia="zh-CN"/>
        </w:rPr>
        <w:t xml:space="preserve"> – Зона</w:t>
      </w:r>
      <w:r w:rsidR="00C51A8C" w:rsidRPr="0054000A">
        <w:rPr>
          <w:rFonts w:ascii="Times New Roman" w:hAnsi="Times New Roman" w:cs="Times New Roman"/>
          <w:color w:val="auto"/>
          <w:sz w:val="24"/>
          <w:szCs w:val="24"/>
          <w:lang w:eastAsia="zh-CN"/>
        </w:rPr>
        <w:t xml:space="preserve"> </w:t>
      </w:r>
      <w:r w:rsidR="00C24E69">
        <w:rPr>
          <w:rFonts w:ascii="Times New Roman" w:hAnsi="Times New Roman" w:cs="Times New Roman"/>
          <w:color w:val="auto"/>
          <w:sz w:val="24"/>
          <w:szCs w:val="24"/>
          <w:lang w:eastAsia="zh-CN"/>
        </w:rPr>
        <w:t xml:space="preserve">объектов отдыха и туризма. Зона предназначена для размещения объектов санаторно-курортного лечения, отдыха и туризма, а также обслуживающих объектов, вспомогательных по отношению к основному назначению зоны. </w:t>
      </w:r>
    </w:p>
    <w:p w:rsidR="004D2133" w:rsidRDefault="004D2133" w:rsidP="0023340E">
      <w:pPr>
        <w:suppressAutoHyphens/>
        <w:spacing w:after="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t>Перечень основных видов разрешённого использования:</w:t>
      </w:r>
    </w:p>
    <w:p w:rsidR="004D2133" w:rsidRDefault="004D2133" w:rsidP="0023340E">
      <w:pPr>
        <w:suppressAutoHyphens/>
        <w:spacing w:after="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 природно-познавательный туризм (5.2).</w:t>
      </w:r>
    </w:p>
    <w:p w:rsidR="004D2133" w:rsidRDefault="004D2133" w:rsidP="0023340E">
      <w:pPr>
        <w:suppressAutoHyphens/>
        <w:spacing w:after="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t>Перечень условно разрешенных видов использования:</w:t>
      </w:r>
    </w:p>
    <w:p w:rsidR="004D2133" w:rsidRDefault="004D2133" w:rsidP="0023340E">
      <w:pPr>
        <w:suppressAutoHyphens/>
        <w:spacing w:after="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 развлекательные мероприятия (4.8.1),</w:t>
      </w:r>
    </w:p>
    <w:p w:rsidR="004D2133" w:rsidRDefault="004D2133" w:rsidP="0023340E">
      <w:pPr>
        <w:suppressAutoHyphens/>
        <w:spacing w:after="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 общественное питание (4.6),</w:t>
      </w:r>
    </w:p>
    <w:p w:rsidR="004D2133" w:rsidRDefault="004D2133" w:rsidP="0023340E">
      <w:pPr>
        <w:suppressAutoHyphens/>
        <w:spacing w:after="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 предоставление коммунальных услуг (3.1.1).</w:t>
      </w:r>
    </w:p>
    <w:p w:rsidR="004D2133" w:rsidRPr="0054000A" w:rsidRDefault="004D2133" w:rsidP="004D2133">
      <w:pPr>
        <w:suppressAutoHyphens/>
        <w:spacing w:after="0"/>
        <w:ind w:firstLine="708"/>
        <w:jc w:val="both"/>
        <w:rPr>
          <w:rFonts w:ascii="Times New Roman" w:hAnsi="Times New Roman" w:cs="Times New Roman"/>
          <w:color w:val="auto"/>
          <w:sz w:val="24"/>
          <w:szCs w:val="24"/>
          <w:lang w:eastAsia="zh-CN"/>
        </w:rPr>
      </w:pPr>
      <w:r w:rsidRPr="0054000A">
        <w:rPr>
          <w:rFonts w:ascii="Times New Roman" w:hAnsi="Times New Roman" w:cs="Times New Roman"/>
          <w:color w:val="auto"/>
          <w:sz w:val="24"/>
          <w:szCs w:val="24"/>
          <w:lang w:eastAsia="zh-CN"/>
        </w:rPr>
        <w:t xml:space="preserve">Предельные </w:t>
      </w:r>
      <w:r w:rsidRPr="004E2B95">
        <w:rPr>
          <w:rFonts w:ascii="Times New Roman" w:hAnsi="Times New Roman" w:cs="Times New Roman"/>
          <w:color w:val="auto"/>
          <w:sz w:val="24"/>
          <w:szCs w:val="24"/>
          <w:lang w:eastAsia="zh-CN"/>
        </w:rPr>
        <w:t>параметры:</w:t>
      </w:r>
    </w:p>
    <w:p w:rsidR="004D2133" w:rsidRDefault="004D2133" w:rsidP="004D2133">
      <w:pPr>
        <w:suppressAutoHyphens/>
        <w:spacing w:after="0"/>
        <w:ind w:firstLine="708"/>
        <w:jc w:val="both"/>
        <w:rPr>
          <w:rFonts w:ascii="Times New Roman" w:hAnsi="Times New Roman" w:cs="Times New Roman"/>
          <w:color w:val="auto"/>
          <w:sz w:val="24"/>
          <w:szCs w:val="24"/>
          <w:lang w:eastAsia="zh-CN"/>
        </w:rPr>
      </w:pPr>
      <w:r w:rsidRPr="0054000A">
        <w:rPr>
          <w:rFonts w:ascii="Times New Roman" w:hAnsi="Times New Roman" w:cs="Times New Roman"/>
          <w:color w:val="auto"/>
          <w:sz w:val="24"/>
          <w:szCs w:val="24"/>
          <w:lang w:eastAsia="zh-CN"/>
        </w:rPr>
        <w:t>- минимальна</w:t>
      </w:r>
      <w:r>
        <w:rPr>
          <w:rFonts w:ascii="Times New Roman" w:hAnsi="Times New Roman" w:cs="Times New Roman"/>
          <w:color w:val="auto"/>
          <w:sz w:val="24"/>
          <w:szCs w:val="24"/>
          <w:lang w:eastAsia="zh-CN"/>
        </w:rPr>
        <w:t>я площадь земельного участка – 200 кв. м</w:t>
      </w:r>
      <w:r w:rsidRPr="0054000A">
        <w:rPr>
          <w:rFonts w:ascii="Times New Roman" w:hAnsi="Times New Roman" w:cs="Times New Roman"/>
          <w:color w:val="auto"/>
          <w:sz w:val="24"/>
          <w:szCs w:val="24"/>
          <w:lang w:eastAsia="zh-CN"/>
        </w:rPr>
        <w:t>,</w:t>
      </w:r>
    </w:p>
    <w:p w:rsidR="004D2133" w:rsidRPr="0054000A" w:rsidRDefault="004D2133" w:rsidP="004D2133">
      <w:pPr>
        <w:suppressAutoHyphens/>
        <w:spacing w:after="0"/>
        <w:ind w:firstLine="708"/>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 максимальная площадь земельного участка – 5000 кв. м;</w:t>
      </w:r>
    </w:p>
    <w:p w:rsidR="004D2133" w:rsidRPr="0054000A" w:rsidRDefault="004D2133" w:rsidP="004D2133">
      <w:pPr>
        <w:suppressAutoHyphens/>
        <w:spacing w:after="0"/>
        <w:ind w:firstLine="708"/>
        <w:jc w:val="both"/>
        <w:rPr>
          <w:rFonts w:ascii="Times New Roman" w:hAnsi="Times New Roman" w:cs="Times New Roman"/>
          <w:color w:val="auto"/>
          <w:sz w:val="24"/>
          <w:szCs w:val="24"/>
          <w:lang w:eastAsia="zh-CN"/>
        </w:rPr>
      </w:pPr>
      <w:r w:rsidRPr="0054000A">
        <w:rPr>
          <w:rFonts w:ascii="Times New Roman" w:hAnsi="Times New Roman" w:cs="Times New Roman"/>
          <w:color w:val="auto"/>
          <w:sz w:val="24"/>
          <w:szCs w:val="24"/>
          <w:lang w:eastAsia="zh-CN"/>
        </w:rPr>
        <w:t xml:space="preserve">- максимальный процент застройки </w:t>
      </w:r>
      <w:r>
        <w:rPr>
          <w:rFonts w:ascii="Times New Roman" w:hAnsi="Times New Roman" w:cs="Times New Roman"/>
          <w:color w:val="auto"/>
          <w:sz w:val="24"/>
          <w:szCs w:val="24"/>
          <w:lang w:eastAsia="zh-CN"/>
        </w:rPr>
        <w:t xml:space="preserve">в границах </w:t>
      </w:r>
      <w:r w:rsidRPr="0054000A">
        <w:rPr>
          <w:rFonts w:ascii="Times New Roman" w:hAnsi="Times New Roman" w:cs="Times New Roman"/>
          <w:color w:val="auto"/>
          <w:sz w:val="24"/>
          <w:szCs w:val="24"/>
          <w:lang w:eastAsia="zh-CN"/>
        </w:rPr>
        <w:t xml:space="preserve">земельного участка – </w:t>
      </w:r>
      <w:r>
        <w:rPr>
          <w:rFonts w:ascii="Times New Roman" w:hAnsi="Times New Roman" w:cs="Times New Roman"/>
          <w:color w:val="auto"/>
          <w:sz w:val="24"/>
          <w:szCs w:val="24"/>
          <w:lang w:eastAsia="zh-CN"/>
        </w:rPr>
        <w:t>6</w:t>
      </w:r>
      <w:r w:rsidRPr="0054000A">
        <w:rPr>
          <w:rFonts w:ascii="Times New Roman" w:hAnsi="Times New Roman" w:cs="Times New Roman"/>
          <w:color w:val="auto"/>
          <w:sz w:val="24"/>
          <w:szCs w:val="24"/>
          <w:lang w:eastAsia="zh-CN"/>
        </w:rPr>
        <w:t>0 %,</w:t>
      </w:r>
    </w:p>
    <w:p w:rsidR="004D2133" w:rsidRPr="004103E1" w:rsidRDefault="004D2133" w:rsidP="004D2133">
      <w:pPr>
        <w:suppressAutoHyphens/>
        <w:spacing w:after="0"/>
        <w:ind w:firstLine="708"/>
        <w:jc w:val="both"/>
        <w:rPr>
          <w:rFonts w:ascii="Times New Roman" w:hAnsi="Times New Roman" w:cs="Times New Roman"/>
          <w:color w:val="auto"/>
          <w:sz w:val="24"/>
          <w:szCs w:val="24"/>
          <w:lang w:eastAsia="zh-CN"/>
        </w:rPr>
      </w:pPr>
      <w:r w:rsidRPr="004103E1">
        <w:rPr>
          <w:rFonts w:ascii="Times New Roman" w:hAnsi="Times New Roman" w:cs="Times New Roman"/>
          <w:color w:val="auto"/>
          <w:sz w:val="24"/>
          <w:szCs w:val="24"/>
          <w:lang w:eastAsia="zh-CN"/>
        </w:rPr>
        <w:t>- минимальные отступы от границ земельных участков - 3 м,</w:t>
      </w:r>
    </w:p>
    <w:p w:rsidR="004D2133" w:rsidRDefault="004D2133" w:rsidP="004D2133">
      <w:pPr>
        <w:suppressAutoHyphens/>
        <w:spacing w:after="0"/>
        <w:ind w:firstLine="708"/>
        <w:jc w:val="both"/>
        <w:rPr>
          <w:rFonts w:ascii="Times New Roman" w:hAnsi="Times New Roman" w:cs="Times New Roman"/>
          <w:color w:val="auto"/>
          <w:sz w:val="24"/>
          <w:szCs w:val="24"/>
          <w:lang w:eastAsia="zh-CN"/>
        </w:rPr>
      </w:pPr>
      <w:r w:rsidRPr="0054000A">
        <w:rPr>
          <w:rFonts w:ascii="Times New Roman" w:hAnsi="Times New Roman" w:cs="Times New Roman"/>
          <w:color w:val="auto"/>
          <w:sz w:val="24"/>
          <w:szCs w:val="24"/>
          <w:lang w:eastAsia="zh-CN"/>
        </w:rPr>
        <w:t xml:space="preserve">- </w:t>
      </w:r>
      <w:r>
        <w:rPr>
          <w:rFonts w:ascii="Times New Roman" w:hAnsi="Times New Roman" w:cs="Times New Roman"/>
          <w:color w:val="auto"/>
          <w:sz w:val="24"/>
          <w:szCs w:val="24"/>
          <w:lang w:eastAsia="zh-CN"/>
        </w:rPr>
        <w:t xml:space="preserve">предельная этажность зданий, строений </w:t>
      </w:r>
      <w:r w:rsidRPr="0054000A">
        <w:rPr>
          <w:rFonts w:ascii="Times New Roman" w:hAnsi="Times New Roman" w:cs="Times New Roman"/>
          <w:color w:val="auto"/>
          <w:sz w:val="24"/>
          <w:szCs w:val="24"/>
          <w:lang w:eastAsia="zh-CN"/>
        </w:rPr>
        <w:t xml:space="preserve"> – </w:t>
      </w:r>
      <w:r>
        <w:rPr>
          <w:rFonts w:ascii="Times New Roman" w:hAnsi="Times New Roman" w:cs="Times New Roman"/>
          <w:color w:val="auto"/>
          <w:sz w:val="24"/>
          <w:szCs w:val="24"/>
          <w:lang w:eastAsia="zh-CN"/>
        </w:rPr>
        <w:t>2 этажа,</w:t>
      </w:r>
    </w:p>
    <w:p w:rsidR="004D2133" w:rsidRDefault="004D2133" w:rsidP="00BE13B9">
      <w:pPr>
        <w:suppressAutoHyphens/>
        <w:spacing w:after="0"/>
        <w:ind w:firstLine="708"/>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 xml:space="preserve">- предельная высота </w:t>
      </w:r>
      <w:r w:rsidR="00BE13B9">
        <w:rPr>
          <w:rFonts w:ascii="Times New Roman" w:hAnsi="Times New Roman" w:cs="Times New Roman"/>
          <w:color w:val="auto"/>
          <w:sz w:val="24"/>
          <w:szCs w:val="24"/>
          <w:lang w:eastAsia="zh-CN"/>
        </w:rPr>
        <w:t>сооружений</w:t>
      </w:r>
      <w:r>
        <w:rPr>
          <w:rFonts w:ascii="Times New Roman" w:hAnsi="Times New Roman" w:cs="Times New Roman"/>
          <w:color w:val="auto"/>
          <w:sz w:val="24"/>
          <w:szCs w:val="24"/>
          <w:lang w:eastAsia="zh-CN"/>
        </w:rPr>
        <w:t xml:space="preserve"> – 10 м.</w:t>
      </w:r>
    </w:p>
    <w:p w:rsidR="00F82162" w:rsidRDefault="00F82162" w:rsidP="00F82162">
      <w:pPr>
        <w:suppressAutoHyphens/>
        <w:spacing w:after="0"/>
        <w:jc w:val="both"/>
        <w:rPr>
          <w:rFonts w:ascii="Times New Roman" w:hAnsi="Times New Roman" w:cs="Times New Roman"/>
          <w:color w:val="auto"/>
          <w:sz w:val="24"/>
          <w:szCs w:val="24"/>
          <w:lang w:eastAsia="zh-CN"/>
        </w:rPr>
      </w:pPr>
      <w:r w:rsidRPr="00F82162">
        <w:rPr>
          <w:rFonts w:ascii="Times New Roman" w:hAnsi="Times New Roman" w:cs="Times New Roman"/>
          <w:b/>
          <w:bCs/>
          <w:color w:val="auto"/>
          <w:sz w:val="24"/>
          <w:szCs w:val="24"/>
          <w:lang w:eastAsia="zh-CN"/>
        </w:rPr>
        <w:tab/>
      </w:r>
      <w:r w:rsidRPr="0054000A">
        <w:rPr>
          <w:rFonts w:ascii="Times New Roman" w:hAnsi="Times New Roman" w:cs="Times New Roman"/>
          <w:b/>
          <w:bCs/>
          <w:color w:val="auto"/>
          <w:sz w:val="24"/>
          <w:szCs w:val="24"/>
          <w:lang w:eastAsia="zh-CN"/>
        </w:rPr>
        <w:t xml:space="preserve">Условия подключения (технологического присоединения) </w:t>
      </w:r>
      <w:r w:rsidRPr="00F82162">
        <w:rPr>
          <w:rFonts w:ascii="Times New Roman" w:hAnsi="Times New Roman" w:cs="Times New Roman"/>
          <w:bCs/>
          <w:color w:val="auto"/>
          <w:sz w:val="24"/>
          <w:szCs w:val="24"/>
          <w:lang w:eastAsia="zh-CN"/>
        </w:rPr>
        <w:t>к сетям инженерно-технического обеспечения, плата за подключение (технологическое присоединени</w:t>
      </w:r>
      <w:r w:rsidR="00DC71F7">
        <w:rPr>
          <w:rFonts w:ascii="Times New Roman" w:hAnsi="Times New Roman" w:cs="Times New Roman"/>
          <w:bCs/>
          <w:color w:val="auto"/>
          <w:sz w:val="24"/>
          <w:szCs w:val="24"/>
          <w:lang w:eastAsia="zh-CN"/>
        </w:rPr>
        <w:t>е) у</w:t>
      </w:r>
      <w:r w:rsidRPr="00F82162">
        <w:rPr>
          <w:rFonts w:ascii="Times New Roman" w:hAnsi="Times New Roman" w:cs="Times New Roman"/>
          <w:color w:val="auto"/>
          <w:sz w:val="24"/>
          <w:szCs w:val="24"/>
          <w:lang w:eastAsia="zh-CN"/>
        </w:rPr>
        <w:t xml:space="preserve">казаны в </w:t>
      </w:r>
      <w:r w:rsidR="003A0286">
        <w:rPr>
          <w:rFonts w:ascii="Times New Roman" w:hAnsi="Times New Roman" w:cs="Times New Roman"/>
          <w:color w:val="auto"/>
          <w:sz w:val="24"/>
          <w:szCs w:val="24"/>
          <w:lang w:eastAsia="zh-CN"/>
        </w:rPr>
        <w:t>Приложении № 2</w:t>
      </w:r>
      <w:r w:rsidRPr="00B54A69">
        <w:rPr>
          <w:rFonts w:ascii="Times New Roman" w:hAnsi="Times New Roman" w:cs="Times New Roman"/>
          <w:color w:val="auto"/>
          <w:sz w:val="24"/>
          <w:szCs w:val="24"/>
          <w:lang w:eastAsia="zh-CN"/>
        </w:rPr>
        <w:t xml:space="preserve"> к</w:t>
      </w:r>
      <w:r w:rsidRPr="00F82162">
        <w:rPr>
          <w:rFonts w:ascii="Times New Roman" w:hAnsi="Times New Roman" w:cs="Times New Roman"/>
          <w:color w:val="auto"/>
          <w:sz w:val="24"/>
          <w:szCs w:val="24"/>
          <w:lang w:eastAsia="zh-CN"/>
        </w:rPr>
        <w:t xml:space="preserve"> настоящему извещению.</w:t>
      </w:r>
    </w:p>
    <w:p w:rsidR="00DC71F7" w:rsidRDefault="00DC71F7" w:rsidP="00F82162">
      <w:pPr>
        <w:suppressAutoHyphens/>
        <w:spacing w:after="0"/>
        <w:jc w:val="both"/>
        <w:rPr>
          <w:rFonts w:ascii="Times New Roman" w:hAnsi="Times New Roman" w:cs="Times New Roman"/>
          <w:color w:val="auto"/>
          <w:sz w:val="24"/>
          <w:szCs w:val="24"/>
          <w:lang w:eastAsia="zh-CN"/>
        </w:rPr>
      </w:pPr>
    </w:p>
    <w:p w:rsidR="00DC71F7" w:rsidRPr="00DC71F7" w:rsidRDefault="00DC71F7" w:rsidP="0074172F">
      <w:pPr>
        <w:suppressAutoHyphens/>
        <w:spacing w:after="0"/>
        <w:ind w:firstLine="708"/>
        <w:jc w:val="both"/>
        <w:rPr>
          <w:rFonts w:ascii="Times New Roman" w:hAnsi="Times New Roman" w:cs="Times New Roman"/>
          <w:color w:val="auto"/>
          <w:sz w:val="24"/>
          <w:szCs w:val="24"/>
          <w:lang w:eastAsia="zh-CN"/>
        </w:rPr>
      </w:pPr>
      <w:r w:rsidRPr="00DC71F7">
        <w:rPr>
          <w:rFonts w:ascii="Times New Roman" w:hAnsi="Times New Roman" w:cs="Times New Roman"/>
          <w:b/>
          <w:bCs/>
          <w:color w:val="auto"/>
          <w:sz w:val="24"/>
          <w:szCs w:val="24"/>
          <w:lang w:eastAsia="zh-CN"/>
        </w:rPr>
        <w:t>5. Начальная цена предмета аукциона</w:t>
      </w:r>
    </w:p>
    <w:p w:rsidR="00DC71F7" w:rsidRPr="00DC71F7" w:rsidRDefault="00DC71F7" w:rsidP="00DC71F7">
      <w:pPr>
        <w:suppressAutoHyphens/>
        <w:spacing w:after="0"/>
        <w:jc w:val="both"/>
        <w:rPr>
          <w:rFonts w:ascii="Times New Roman" w:hAnsi="Times New Roman" w:cs="Times New Roman"/>
          <w:color w:val="auto"/>
          <w:sz w:val="24"/>
          <w:szCs w:val="24"/>
          <w:lang w:eastAsia="zh-CN"/>
        </w:rPr>
      </w:pPr>
      <w:r w:rsidRPr="00DC71F7">
        <w:rPr>
          <w:rFonts w:ascii="Times New Roman" w:hAnsi="Times New Roman" w:cs="Times New Roman"/>
          <w:color w:val="auto"/>
          <w:sz w:val="24"/>
          <w:szCs w:val="24"/>
          <w:lang w:eastAsia="zh-CN"/>
        </w:rPr>
        <w:t xml:space="preserve">         </w:t>
      </w:r>
      <w:proofErr w:type="gramStart"/>
      <w:r w:rsidRPr="00DC71F7">
        <w:rPr>
          <w:rFonts w:ascii="Times New Roman" w:hAnsi="Times New Roman" w:cs="Times New Roman"/>
          <w:color w:val="auto"/>
          <w:sz w:val="24"/>
          <w:szCs w:val="24"/>
          <w:lang w:eastAsia="zh-CN"/>
        </w:rPr>
        <w:t xml:space="preserve">Начальная цена предмета аукциона установлена в размере рыночной стоимости годовой арендной платы, определенной </w:t>
      </w:r>
      <w:r w:rsidR="008C3FD7" w:rsidRPr="008C3FD7">
        <w:rPr>
          <w:rFonts w:ascii="Times New Roman" w:hAnsi="Times New Roman" w:cs="Times New Roman"/>
          <w:color w:val="auto"/>
          <w:sz w:val="24"/>
          <w:szCs w:val="24"/>
          <w:lang w:eastAsia="zh-CN"/>
        </w:rPr>
        <w:t xml:space="preserve">в соответствии с Порядком определения начальной цены предмета аукциона на право заключения договоров аренды земельных участков, расположенных на территории муниципального образования «Муниципальный округ Малопургинский район Удмуртской Республики», утвержденным постановлением Администрации муниципального образования «Муниципальный округ Малопургинский район Удмуртской Республики» от 20 марта 2024 года № 265 и составляет  </w:t>
      </w:r>
      <w:r w:rsidR="00577C00" w:rsidRPr="00577C00">
        <w:rPr>
          <w:rFonts w:ascii="Times New Roman" w:hAnsi="Times New Roman" w:cs="Times New Roman"/>
          <w:color w:val="auto"/>
          <w:sz w:val="24"/>
          <w:szCs w:val="24"/>
          <w:lang w:eastAsia="zh-CN"/>
        </w:rPr>
        <w:t>18806</w:t>
      </w:r>
      <w:proofErr w:type="gramEnd"/>
      <w:r w:rsidR="00577C00" w:rsidRPr="00577C00">
        <w:rPr>
          <w:rFonts w:ascii="Times New Roman" w:hAnsi="Times New Roman" w:cs="Times New Roman"/>
          <w:color w:val="auto"/>
          <w:sz w:val="24"/>
          <w:szCs w:val="24"/>
          <w:lang w:eastAsia="zh-CN"/>
        </w:rPr>
        <w:t xml:space="preserve"> (</w:t>
      </w:r>
      <w:proofErr w:type="gramStart"/>
      <w:r w:rsidR="00577C00" w:rsidRPr="00577C00">
        <w:rPr>
          <w:rFonts w:ascii="Times New Roman" w:hAnsi="Times New Roman" w:cs="Times New Roman"/>
          <w:color w:val="auto"/>
          <w:sz w:val="24"/>
          <w:szCs w:val="24"/>
          <w:lang w:eastAsia="zh-CN"/>
        </w:rPr>
        <w:t>Восемнадцать тысяч восемьсот шесть) рублей 21 копейка</w:t>
      </w:r>
      <w:r w:rsidRPr="00DC71F7">
        <w:rPr>
          <w:rFonts w:ascii="Times New Roman" w:hAnsi="Times New Roman" w:cs="Times New Roman"/>
          <w:color w:val="auto"/>
          <w:sz w:val="24"/>
          <w:szCs w:val="24"/>
          <w:lang w:eastAsia="zh-CN"/>
        </w:rPr>
        <w:t>.</w:t>
      </w:r>
      <w:proofErr w:type="gramEnd"/>
    </w:p>
    <w:p w:rsidR="00DC71F7" w:rsidRDefault="00DC71F7" w:rsidP="00DC71F7">
      <w:pPr>
        <w:spacing w:after="0" w:line="240" w:lineRule="auto"/>
        <w:jc w:val="both"/>
        <w:rPr>
          <w:rFonts w:ascii="Times New Roman" w:hAnsi="Times New Roman" w:cs="Times New Roman"/>
          <w:b/>
          <w:bCs/>
          <w:sz w:val="24"/>
          <w:szCs w:val="24"/>
        </w:rPr>
      </w:pPr>
    </w:p>
    <w:p w:rsidR="00DC71F7" w:rsidRDefault="00F9022E" w:rsidP="0074172F">
      <w:pPr>
        <w:spacing w:after="0" w:line="240" w:lineRule="auto"/>
        <w:ind w:firstLine="600"/>
        <w:jc w:val="both"/>
        <w:rPr>
          <w:rFonts w:ascii="Times New Roman" w:hAnsi="Times New Roman"/>
          <w:sz w:val="24"/>
          <w:szCs w:val="24"/>
        </w:rPr>
      </w:pPr>
      <w:r>
        <w:rPr>
          <w:rFonts w:ascii="Times New Roman" w:hAnsi="Times New Roman" w:cs="Times New Roman"/>
          <w:b/>
          <w:bCs/>
          <w:sz w:val="24"/>
          <w:szCs w:val="24"/>
        </w:rPr>
        <w:t>6</w:t>
      </w:r>
      <w:r w:rsidR="00DC71F7">
        <w:rPr>
          <w:rFonts w:ascii="Times New Roman" w:hAnsi="Times New Roman" w:cs="Times New Roman"/>
          <w:b/>
          <w:bCs/>
          <w:sz w:val="24"/>
          <w:szCs w:val="24"/>
        </w:rPr>
        <w:t>. Вел</w:t>
      </w:r>
      <w:r w:rsidR="00DC71F7">
        <w:rPr>
          <w:rFonts w:ascii="Times New Roman" w:hAnsi="Times New Roman" w:cs="Times New Roman"/>
          <w:b/>
          <w:sz w:val="24"/>
          <w:szCs w:val="24"/>
        </w:rPr>
        <w:t>ичина повышения начальной цены договора («шаг аукциона»)</w:t>
      </w:r>
    </w:p>
    <w:p w:rsidR="00DC71F7" w:rsidRDefault="00DC71F7" w:rsidP="00DC71F7">
      <w:pPr>
        <w:suppressAutoHyphens/>
        <w:spacing w:after="0"/>
        <w:ind w:firstLine="600"/>
        <w:jc w:val="both"/>
        <w:rPr>
          <w:rFonts w:ascii="Times New Roman" w:hAnsi="Times New Roman" w:cs="Times New Roman"/>
          <w:sz w:val="24"/>
          <w:szCs w:val="24"/>
        </w:rPr>
      </w:pPr>
      <w:r>
        <w:rPr>
          <w:rFonts w:ascii="Times New Roman" w:hAnsi="Times New Roman" w:cs="Times New Roman"/>
          <w:sz w:val="24"/>
          <w:szCs w:val="24"/>
        </w:rPr>
        <w:lastRenderedPageBreak/>
        <w:t xml:space="preserve">«Шаг аукциона» установлен в размере </w:t>
      </w:r>
      <w:r w:rsidRPr="00000EBD">
        <w:rPr>
          <w:rFonts w:ascii="Times New Roman" w:hAnsi="Times New Roman" w:cs="Times New Roman"/>
          <w:sz w:val="24"/>
          <w:szCs w:val="24"/>
        </w:rPr>
        <w:t xml:space="preserve">3% (Три процента) начальной цены предмета аукциона, что составляет </w:t>
      </w:r>
      <w:r w:rsidR="00DF49BE">
        <w:rPr>
          <w:rFonts w:ascii="Times New Roman" w:hAnsi="Times New Roman" w:cs="Times New Roman"/>
          <w:sz w:val="24"/>
          <w:szCs w:val="24"/>
        </w:rPr>
        <w:t>564</w:t>
      </w:r>
      <w:r w:rsidRPr="00000EBD">
        <w:rPr>
          <w:rFonts w:ascii="Times New Roman" w:hAnsi="Times New Roman" w:cs="Times New Roman"/>
          <w:sz w:val="24"/>
          <w:szCs w:val="24"/>
        </w:rPr>
        <w:t xml:space="preserve"> (</w:t>
      </w:r>
      <w:r w:rsidR="00DF49BE">
        <w:rPr>
          <w:rFonts w:ascii="Times New Roman" w:hAnsi="Times New Roman" w:cs="Times New Roman"/>
          <w:sz w:val="24"/>
          <w:szCs w:val="24"/>
        </w:rPr>
        <w:t>Пятьсот шестьдесят четыре</w:t>
      </w:r>
      <w:r w:rsidRPr="00000EBD">
        <w:rPr>
          <w:rFonts w:ascii="Times New Roman" w:hAnsi="Times New Roman" w:cs="Times New Roman"/>
          <w:sz w:val="24"/>
          <w:szCs w:val="24"/>
        </w:rPr>
        <w:t>) рубл</w:t>
      </w:r>
      <w:r w:rsidR="00DF49BE">
        <w:rPr>
          <w:rFonts w:ascii="Times New Roman" w:hAnsi="Times New Roman" w:cs="Times New Roman"/>
          <w:sz w:val="24"/>
          <w:szCs w:val="24"/>
        </w:rPr>
        <w:t>я</w:t>
      </w:r>
      <w:r w:rsidRPr="00000EBD">
        <w:rPr>
          <w:rFonts w:ascii="Times New Roman" w:hAnsi="Times New Roman" w:cs="Times New Roman"/>
          <w:sz w:val="24"/>
          <w:szCs w:val="24"/>
        </w:rPr>
        <w:t xml:space="preserve"> </w:t>
      </w:r>
      <w:r w:rsidR="00DF49BE">
        <w:rPr>
          <w:rFonts w:ascii="Times New Roman" w:hAnsi="Times New Roman" w:cs="Times New Roman"/>
          <w:sz w:val="24"/>
          <w:szCs w:val="24"/>
        </w:rPr>
        <w:t>19</w:t>
      </w:r>
      <w:r w:rsidRPr="00000EBD">
        <w:rPr>
          <w:rFonts w:ascii="Times New Roman" w:hAnsi="Times New Roman" w:cs="Times New Roman"/>
          <w:sz w:val="24"/>
          <w:szCs w:val="24"/>
        </w:rPr>
        <w:t xml:space="preserve"> копе</w:t>
      </w:r>
      <w:r w:rsidR="00DF49BE">
        <w:rPr>
          <w:rFonts w:ascii="Times New Roman" w:hAnsi="Times New Roman" w:cs="Times New Roman"/>
          <w:sz w:val="24"/>
          <w:szCs w:val="24"/>
        </w:rPr>
        <w:t>ек</w:t>
      </w:r>
      <w:r w:rsidRPr="00000EBD">
        <w:rPr>
          <w:rFonts w:ascii="Times New Roman" w:hAnsi="Times New Roman" w:cs="Times New Roman"/>
          <w:sz w:val="24"/>
          <w:szCs w:val="24"/>
        </w:rPr>
        <w:t>.</w:t>
      </w:r>
    </w:p>
    <w:p w:rsidR="00B545E0" w:rsidRDefault="00B545E0" w:rsidP="00DC71F7">
      <w:pPr>
        <w:suppressAutoHyphens/>
        <w:spacing w:after="0"/>
        <w:ind w:firstLine="600"/>
        <w:jc w:val="both"/>
        <w:rPr>
          <w:rFonts w:ascii="Times New Roman" w:hAnsi="Times New Roman" w:cs="Times New Roman"/>
          <w:sz w:val="24"/>
          <w:szCs w:val="24"/>
        </w:rPr>
      </w:pPr>
    </w:p>
    <w:p w:rsidR="00B545E0" w:rsidRDefault="00F9022E" w:rsidP="00B545E0">
      <w:pPr>
        <w:spacing w:after="0" w:line="240" w:lineRule="auto"/>
        <w:ind w:firstLine="600"/>
        <w:jc w:val="both"/>
      </w:pPr>
      <w:r>
        <w:rPr>
          <w:rFonts w:ascii="Times New Roman" w:hAnsi="Times New Roman" w:cs="Times New Roman"/>
          <w:b/>
          <w:bCs/>
          <w:sz w:val="24"/>
          <w:szCs w:val="24"/>
        </w:rPr>
        <w:t>7.</w:t>
      </w:r>
      <w:r w:rsidR="00B545E0">
        <w:rPr>
          <w:rFonts w:ascii="Times New Roman" w:hAnsi="Times New Roman" w:cs="Times New Roman"/>
          <w:b/>
          <w:bCs/>
          <w:sz w:val="24"/>
          <w:szCs w:val="24"/>
        </w:rPr>
        <w:t xml:space="preserve">  </w:t>
      </w:r>
      <w:r w:rsidR="00B545E0" w:rsidRPr="008F556F">
        <w:rPr>
          <w:rFonts w:ascii="Times New Roman" w:hAnsi="Times New Roman" w:cs="Times New Roman"/>
          <w:b/>
          <w:bCs/>
          <w:sz w:val="24"/>
          <w:szCs w:val="24"/>
        </w:rPr>
        <w:t>Размер задатка, порядок его внесения участниками аукциона и возврата им задатка, банковские реквизиты счета для перечисления задатка</w:t>
      </w:r>
    </w:p>
    <w:p w:rsidR="00B545E0" w:rsidRPr="00D92621" w:rsidRDefault="00B545E0" w:rsidP="005059E4">
      <w:pPr>
        <w:spacing w:after="0"/>
        <w:jc w:val="both"/>
        <w:rPr>
          <w:rFonts w:ascii="Times New Roman" w:hAnsi="Times New Roman" w:cs="Times New Roman"/>
          <w:sz w:val="24"/>
          <w:szCs w:val="24"/>
        </w:rPr>
      </w:pPr>
      <w:r>
        <w:rPr>
          <w:rFonts w:ascii="Times New Roman" w:hAnsi="Times New Roman" w:cs="Times New Roman"/>
          <w:sz w:val="24"/>
          <w:szCs w:val="24"/>
        </w:rPr>
        <w:t xml:space="preserve">         Для участия в аукционе предусмотрено внесение задатка.</w:t>
      </w:r>
    </w:p>
    <w:p w:rsidR="00B545E0" w:rsidRDefault="00B545E0" w:rsidP="005059E4">
      <w:pPr>
        <w:spacing w:after="0"/>
        <w:ind w:firstLine="600"/>
        <w:jc w:val="both"/>
        <w:rPr>
          <w:rFonts w:ascii="Times New Roman" w:hAnsi="Times New Roman"/>
          <w:sz w:val="24"/>
          <w:szCs w:val="24"/>
        </w:rPr>
      </w:pPr>
      <w:r>
        <w:rPr>
          <w:rFonts w:ascii="Times New Roman" w:hAnsi="Times New Roman" w:cs="Times New Roman"/>
          <w:sz w:val="24"/>
          <w:szCs w:val="24"/>
        </w:rPr>
        <w:t>Данное сообщение о перечислении задатка является публичной офертой в соответствии со ст.437 ГК РФ.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B545E0" w:rsidRDefault="00B545E0" w:rsidP="005059E4">
      <w:pPr>
        <w:spacing w:after="0"/>
        <w:jc w:val="both"/>
        <w:rPr>
          <w:rFonts w:ascii="Times New Roman" w:hAnsi="Times New Roman" w:cs="Times New Roman"/>
          <w:sz w:val="24"/>
          <w:szCs w:val="24"/>
        </w:rPr>
      </w:pPr>
      <w:r>
        <w:rPr>
          <w:rFonts w:ascii="Times New Roman" w:hAnsi="Times New Roman" w:cs="Times New Roman"/>
          <w:sz w:val="24"/>
          <w:szCs w:val="24"/>
        </w:rPr>
        <w:tab/>
      </w:r>
      <w:r w:rsidRPr="00D92621">
        <w:rPr>
          <w:rFonts w:ascii="Times New Roman" w:hAnsi="Times New Roman" w:cs="Times New Roman"/>
          <w:sz w:val="24"/>
          <w:szCs w:val="24"/>
        </w:rPr>
        <w:t xml:space="preserve">Для участия в аукционе заявителю необходимо внести задаток в размере 20 (Двадцати) процентов начальной цены предмета аукциона, что составляет </w:t>
      </w:r>
      <w:r w:rsidR="00DF49BE">
        <w:rPr>
          <w:rFonts w:ascii="Times New Roman" w:hAnsi="Times New Roman" w:cs="Times New Roman"/>
          <w:sz w:val="24"/>
          <w:szCs w:val="24"/>
        </w:rPr>
        <w:t>3761</w:t>
      </w:r>
      <w:r w:rsidRPr="00D92621">
        <w:rPr>
          <w:rFonts w:ascii="Times New Roman" w:hAnsi="Times New Roman" w:cs="Times New Roman"/>
          <w:sz w:val="24"/>
          <w:szCs w:val="24"/>
        </w:rPr>
        <w:t xml:space="preserve"> (</w:t>
      </w:r>
      <w:r w:rsidR="00DF49BE">
        <w:rPr>
          <w:rFonts w:ascii="Times New Roman" w:hAnsi="Times New Roman" w:cs="Times New Roman"/>
          <w:sz w:val="24"/>
          <w:szCs w:val="24"/>
        </w:rPr>
        <w:t>Три тысячи семьсот шестьдесят один</w:t>
      </w:r>
      <w:r w:rsidR="00127DB6">
        <w:rPr>
          <w:rFonts w:ascii="Times New Roman" w:hAnsi="Times New Roman" w:cs="Times New Roman"/>
          <w:sz w:val="24"/>
          <w:szCs w:val="24"/>
        </w:rPr>
        <w:t>) рубл</w:t>
      </w:r>
      <w:r w:rsidR="00DF49BE">
        <w:rPr>
          <w:rFonts w:ascii="Times New Roman" w:hAnsi="Times New Roman" w:cs="Times New Roman"/>
          <w:sz w:val="24"/>
          <w:szCs w:val="24"/>
        </w:rPr>
        <w:t>ь</w:t>
      </w:r>
      <w:r w:rsidR="00127DB6">
        <w:rPr>
          <w:rFonts w:ascii="Times New Roman" w:hAnsi="Times New Roman" w:cs="Times New Roman"/>
          <w:sz w:val="24"/>
          <w:szCs w:val="24"/>
        </w:rPr>
        <w:t xml:space="preserve"> </w:t>
      </w:r>
      <w:r w:rsidR="00DF49BE">
        <w:rPr>
          <w:rFonts w:ascii="Times New Roman" w:hAnsi="Times New Roman" w:cs="Times New Roman"/>
          <w:sz w:val="24"/>
          <w:szCs w:val="24"/>
        </w:rPr>
        <w:t>24</w:t>
      </w:r>
      <w:r w:rsidRPr="00D92621">
        <w:rPr>
          <w:rFonts w:ascii="Times New Roman" w:hAnsi="Times New Roman" w:cs="Times New Roman"/>
          <w:sz w:val="24"/>
          <w:szCs w:val="24"/>
        </w:rPr>
        <w:t xml:space="preserve"> копе</w:t>
      </w:r>
      <w:r w:rsidR="00DF49BE">
        <w:rPr>
          <w:rFonts w:ascii="Times New Roman" w:hAnsi="Times New Roman" w:cs="Times New Roman"/>
          <w:sz w:val="24"/>
          <w:szCs w:val="24"/>
        </w:rPr>
        <w:t>йки</w:t>
      </w:r>
      <w:r>
        <w:rPr>
          <w:rFonts w:ascii="Times New Roman" w:hAnsi="Times New Roman" w:cs="Times New Roman"/>
          <w:sz w:val="24"/>
          <w:szCs w:val="24"/>
        </w:rPr>
        <w:t xml:space="preserve"> </w:t>
      </w:r>
      <w:r w:rsidRPr="00D92621">
        <w:rPr>
          <w:rFonts w:ascii="Times New Roman" w:hAnsi="Times New Roman" w:cs="Times New Roman"/>
          <w:sz w:val="24"/>
          <w:szCs w:val="24"/>
        </w:rPr>
        <w:t>по следующим реквизитам</w:t>
      </w:r>
      <w:r>
        <w:rPr>
          <w:rFonts w:ascii="Times New Roman" w:hAnsi="Times New Roman" w:cs="Times New Roman"/>
          <w:sz w:val="24"/>
          <w:szCs w:val="24"/>
        </w:rPr>
        <w:t xml:space="preserve"> оператора электронной площадки</w:t>
      </w:r>
      <w:r w:rsidRPr="00D92621">
        <w:rPr>
          <w:rFonts w:ascii="Times New Roman" w:hAnsi="Times New Roman" w:cs="Times New Roman"/>
          <w:sz w:val="24"/>
          <w:szCs w:val="24"/>
        </w:rPr>
        <w:t>:</w:t>
      </w:r>
    </w:p>
    <w:p w:rsidR="00B545E0" w:rsidRDefault="00B545E0" w:rsidP="005059E4">
      <w:pPr>
        <w:spacing w:after="0"/>
        <w:jc w:val="both"/>
        <w:rPr>
          <w:rFonts w:ascii="Times New Roman" w:hAnsi="Times New Roman" w:cs="Times New Roman"/>
          <w:sz w:val="24"/>
          <w:szCs w:val="24"/>
        </w:rPr>
      </w:pPr>
      <w:r>
        <w:rPr>
          <w:rFonts w:ascii="Times New Roman" w:hAnsi="Times New Roman" w:cs="Times New Roman"/>
          <w:sz w:val="24"/>
          <w:szCs w:val="24"/>
        </w:rPr>
        <w:t>АО «Сбербанк-АСТ»</w:t>
      </w:r>
    </w:p>
    <w:p w:rsidR="00B545E0" w:rsidRDefault="00B545E0" w:rsidP="005059E4">
      <w:pPr>
        <w:spacing w:after="0"/>
        <w:jc w:val="both"/>
        <w:rPr>
          <w:rFonts w:ascii="Times New Roman" w:hAnsi="Times New Roman" w:cs="Times New Roman"/>
          <w:sz w:val="24"/>
          <w:szCs w:val="24"/>
        </w:rPr>
      </w:pPr>
      <w:r>
        <w:rPr>
          <w:rFonts w:ascii="Times New Roman" w:hAnsi="Times New Roman" w:cs="Times New Roman"/>
          <w:sz w:val="24"/>
          <w:szCs w:val="24"/>
        </w:rPr>
        <w:t>ИНН 7707308480</w:t>
      </w:r>
    </w:p>
    <w:p w:rsidR="00B545E0" w:rsidRDefault="00B545E0" w:rsidP="005059E4">
      <w:pPr>
        <w:spacing w:after="0"/>
        <w:jc w:val="both"/>
        <w:rPr>
          <w:rFonts w:ascii="Times New Roman" w:hAnsi="Times New Roman" w:cs="Times New Roman"/>
          <w:sz w:val="24"/>
          <w:szCs w:val="24"/>
        </w:rPr>
      </w:pPr>
      <w:r>
        <w:rPr>
          <w:rFonts w:ascii="Times New Roman" w:hAnsi="Times New Roman" w:cs="Times New Roman"/>
          <w:sz w:val="24"/>
          <w:szCs w:val="24"/>
        </w:rPr>
        <w:t>КПП 770401001</w:t>
      </w:r>
    </w:p>
    <w:p w:rsidR="00B545E0" w:rsidRDefault="00B545E0" w:rsidP="005059E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40702810300020038047</w:t>
      </w:r>
    </w:p>
    <w:p w:rsidR="00B545E0" w:rsidRDefault="00B545E0" w:rsidP="005059E4">
      <w:pPr>
        <w:spacing w:after="0"/>
        <w:jc w:val="both"/>
        <w:rPr>
          <w:rFonts w:ascii="Times New Roman" w:hAnsi="Times New Roman" w:cs="Times New Roman"/>
          <w:sz w:val="24"/>
          <w:szCs w:val="24"/>
        </w:rPr>
      </w:pPr>
      <w:r>
        <w:rPr>
          <w:rFonts w:ascii="Times New Roman" w:hAnsi="Times New Roman" w:cs="Times New Roman"/>
          <w:sz w:val="24"/>
          <w:szCs w:val="24"/>
        </w:rPr>
        <w:t>Банк получателя ПАО «Сбербанк России» г. Москва</w:t>
      </w:r>
    </w:p>
    <w:p w:rsidR="00B545E0" w:rsidRDefault="00B545E0" w:rsidP="005059E4">
      <w:pPr>
        <w:spacing w:after="0"/>
        <w:jc w:val="both"/>
        <w:rPr>
          <w:rFonts w:ascii="Times New Roman" w:hAnsi="Times New Roman" w:cs="Times New Roman"/>
          <w:sz w:val="24"/>
          <w:szCs w:val="24"/>
        </w:rPr>
      </w:pPr>
      <w:r>
        <w:rPr>
          <w:rFonts w:ascii="Times New Roman" w:hAnsi="Times New Roman" w:cs="Times New Roman"/>
          <w:sz w:val="24"/>
          <w:szCs w:val="24"/>
        </w:rPr>
        <w:t>БИК 044525225</w:t>
      </w:r>
    </w:p>
    <w:p w:rsidR="00B545E0" w:rsidRDefault="00B545E0" w:rsidP="005059E4">
      <w:pPr>
        <w:spacing w:after="0"/>
        <w:jc w:val="both"/>
        <w:rPr>
          <w:rFonts w:ascii="Times New Roman" w:hAnsi="Times New Roman" w:cs="Times New Roman"/>
          <w:sz w:val="24"/>
          <w:szCs w:val="24"/>
        </w:rPr>
      </w:pPr>
      <w:r>
        <w:rPr>
          <w:rFonts w:ascii="Times New Roman" w:hAnsi="Times New Roman" w:cs="Times New Roman"/>
          <w:sz w:val="24"/>
          <w:szCs w:val="24"/>
        </w:rPr>
        <w:t>к/с 30101810400000000225</w:t>
      </w:r>
    </w:p>
    <w:p w:rsidR="00B545E0" w:rsidRDefault="00B545E0" w:rsidP="005059E4">
      <w:pPr>
        <w:spacing w:after="0"/>
        <w:jc w:val="both"/>
        <w:rPr>
          <w:rFonts w:ascii="Times New Roman" w:hAnsi="Times New Roman" w:cs="Times New Roman"/>
          <w:sz w:val="24"/>
          <w:szCs w:val="24"/>
        </w:rPr>
      </w:pPr>
      <w:r>
        <w:rPr>
          <w:rFonts w:ascii="Times New Roman" w:hAnsi="Times New Roman" w:cs="Times New Roman"/>
          <w:sz w:val="24"/>
          <w:szCs w:val="24"/>
        </w:rPr>
        <w:t>Назначение платежа: задаток для участия в электронном аукционе _____ (адрес земельного участка), ИНН плательщика. НДС не облагается.</w:t>
      </w:r>
    </w:p>
    <w:p w:rsidR="00B545E0" w:rsidRDefault="00B545E0" w:rsidP="00B545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Ссылка</w:t>
      </w:r>
      <w:r w:rsidRPr="001F2DE1">
        <w:rPr>
          <w:rFonts w:ascii="Times New Roman" w:hAnsi="Times New Roman" w:cs="Times New Roman"/>
          <w:sz w:val="24"/>
          <w:szCs w:val="24"/>
        </w:rPr>
        <w:t xml:space="preserve"> на реквизиты  оператора электронной площадки</w:t>
      </w:r>
      <w:r>
        <w:rPr>
          <w:rFonts w:ascii="Times New Roman" w:hAnsi="Times New Roman" w:cs="Times New Roman"/>
          <w:sz w:val="24"/>
          <w:szCs w:val="24"/>
        </w:rPr>
        <w:t xml:space="preserve"> для перечисления задатка: </w:t>
      </w:r>
      <w:hyperlink r:id="rId15" w:history="1">
        <w:r w:rsidRPr="00D46198">
          <w:rPr>
            <w:rStyle w:val="af9"/>
            <w:rFonts w:ascii="Times New Roman" w:hAnsi="Times New Roman" w:cs="Times New Roman"/>
            <w:sz w:val="24"/>
            <w:szCs w:val="24"/>
          </w:rPr>
          <w:t>http://utp.sberbank-ast.ru/AP/Notice/653/Requisites</w:t>
        </w:r>
      </w:hyperlink>
      <w:r w:rsidRPr="001F2DE1">
        <w:rPr>
          <w:rFonts w:ascii="Times New Roman" w:hAnsi="Times New Roman" w:cs="Times New Roman"/>
          <w:sz w:val="24"/>
          <w:szCs w:val="24"/>
        </w:rPr>
        <w:t>.</w:t>
      </w:r>
    </w:p>
    <w:p w:rsidR="00B545E0" w:rsidRDefault="00B545E0" w:rsidP="00B545E0">
      <w:pPr>
        <w:spacing w:after="0" w:line="240" w:lineRule="auto"/>
        <w:jc w:val="both"/>
        <w:rPr>
          <w:rFonts w:ascii="Times New Roman" w:hAnsi="Times New Roman"/>
          <w:sz w:val="24"/>
          <w:szCs w:val="24"/>
        </w:rPr>
      </w:pPr>
      <w:r>
        <w:rPr>
          <w:rFonts w:ascii="Times New Roman" w:hAnsi="Times New Roman" w:cs="Times New Roman"/>
          <w:sz w:val="24"/>
          <w:szCs w:val="24"/>
        </w:rPr>
        <w:tab/>
        <w:t>Перечисление задатка для участия в аукционе и возврат задатка осуществляются с учетом особенностей, установленных регламентом электронной площадки и регламентом торговой секции.</w:t>
      </w:r>
    </w:p>
    <w:p w:rsidR="00B545E0" w:rsidRDefault="00B545E0" w:rsidP="00B545E0">
      <w:pPr>
        <w:spacing w:after="0"/>
        <w:jc w:val="both"/>
        <w:rPr>
          <w:rFonts w:ascii="Times New Roman" w:hAnsi="Times New Roman"/>
          <w:sz w:val="24"/>
          <w:szCs w:val="24"/>
        </w:rPr>
      </w:pPr>
      <w:r>
        <w:rPr>
          <w:rFonts w:ascii="Times New Roman" w:hAnsi="Times New Roman"/>
          <w:sz w:val="24"/>
          <w:szCs w:val="24"/>
        </w:rPr>
        <w:tab/>
        <w:t xml:space="preserve">Денежные средства в размере задатка должны быть зачислены на лицевой счет </w:t>
      </w:r>
      <w:proofErr w:type="gramStart"/>
      <w:r>
        <w:rPr>
          <w:rFonts w:ascii="Times New Roman" w:hAnsi="Times New Roman"/>
          <w:sz w:val="24"/>
          <w:szCs w:val="24"/>
        </w:rPr>
        <w:t>заявителя</w:t>
      </w:r>
      <w:proofErr w:type="gramEnd"/>
      <w:r>
        <w:rPr>
          <w:rFonts w:ascii="Times New Roman" w:hAnsi="Times New Roman"/>
          <w:sz w:val="24"/>
          <w:szCs w:val="24"/>
        </w:rPr>
        <w:t xml:space="preserve"> на универсальной торговой платформе на дату рассмотрения заявок.</w:t>
      </w:r>
    </w:p>
    <w:p w:rsidR="00B545E0" w:rsidRDefault="00B545E0" w:rsidP="00B545E0">
      <w:pPr>
        <w:spacing w:after="0"/>
        <w:ind w:firstLine="708"/>
        <w:jc w:val="both"/>
        <w:rPr>
          <w:rFonts w:ascii="Times New Roman" w:hAnsi="Times New Roman" w:cs="Times New Roman"/>
          <w:sz w:val="24"/>
          <w:szCs w:val="24"/>
        </w:rPr>
      </w:pPr>
      <w:proofErr w:type="gramStart"/>
      <w:r w:rsidRPr="00784ECB">
        <w:rPr>
          <w:rFonts w:ascii="Times New Roman" w:hAnsi="Times New Roman" w:cs="Times New Roman"/>
          <w:sz w:val="24"/>
          <w:szCs w:val="24"/>
        </w:rPr>
        <w:t>Для обеспечения своевременного поступления задатка на счет Оператора электронной площадки следует учитывать, что платежи, поступившие в банк за предыдущий день, разносятся на лицевые счета каждый рабочий день в предусмотренное Регламентом торговой секции «Приватизация, аренда и продажа прав» универсальной торговой платформы АО «Сбербанк-АСТ» время.</w:t>
      </w:r>
      <w:proofErr w:type="gramEnd"/>
    </w:p>
    <w:p w:rsidR="00B545E0" w:rsidRPr="0030642A" w:rsidRDefault="00B545E0" w:rsidP="005059E4">
      <w:pPr>
        <w:spacing w:after="0"/>
        <w:jc w:val="both"/>
        <w:rPr>
          <w:rFonts w:ascii="Times New Roman" w:hAnsi="Times New Roman" w:cs="Times New Roman"/>
          <w:sz w:val="24"/>
          <w:szCs w:val="24"/>
        </w:rPr>
      </w:pPr>
      <w:r>
        <w:rPr>
          <w:rFonts w:ascii="Times New Roman" w:hAnsi="Times New Roman" w:cs="Times New Roman"/>
          <w:sz w:val="24"/>
          <w:szCs w:val="24"/>
        </w:rPr>
        <w:tab/>
      </w:r>
      <w:r w:rsidRPr="0030642A">
        <w:rPr>
          <w:rFonts w:ascii="Times New Roman" w:hAnsi="Times New Roman" w:cs="Times New Roman"/>
          <w:sz w:val="24"/>
          <w:szCs w:val="24"/>
        </w:rPr>
        <w:t>Организатор аукциона обязан возвратить внесенные задатки:</w:t>
      </w:r>
    </w:p>
    <w:p w:rsidR="00B545E0" w:rsidRPr="0030642A" w:rsidRDefault="00B545E0" w:rsidP="005059E4">
      <w:pPr>
        <w:spacing w:after="0"/>
        <w:jc w:val="both"/>
        <w:rPr>
          <w:rFonts w:ascii="Times New Roman" w:hAnsi="Times New Roman" w:cs="Times New Roman"/>
          <w:sz w:val="24"/>
          <w:szCs w:val="24"/>
        </w:rPr>
      </w:pPr>
      <w:r w:rsidRPr="0030642A">
        <w:rPr>
          <w:rFonts w:ascii="Times New Roman" w:hAnsi="Times New Roman" w:cs="Times New Roman"/>
          <w:sz w:val="24"/>
          <w:szCs w:val="24"/>
        </w:rPr>
        <w:t>- заявителю, не допущенному к участию в аукционе, в течение трех рабочих дней со дня оформления протокола приема заявок на участие в аукционе,</w:t>
      </w:r>
    </w:p>
    <w:p w:rsidR="00B545E0" w:rsidRPr="0030642A" w:rsidRDefault="00B545E0" w:rsidP="005059E4">
      <w:pPr>
        <w:spacing w:after="0"/>
        <w:jc w:val="both"/>
        <w:rPr>
          <w:rFonts w:ascii="Times New Roman" w:hAnsi="Times New Roman" w:cs="Times New Roman"/>
          <w:sz w:val="24"/>
          <w:szCs w:val="24"/>
        </w:rPr>
      </w:pPr>
      <w:r w:rsidRPr="0030642A">
        <w:rPr>
          <w:rFonts w:ascii="Times New Roman" w:hAnsi="Times New Roman" w:cs="Times New Roman"/>
          <w:sz w:val="24"/>
          <w:szCs w:val="24"/>
        </w:rPr>
        <w:t>- заявителю, отозвавшему заявку на участие в аукционе,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545E0" w:rsidRDefault="00B545E0" w:rsidP="005059E4">
      <w:pPr>
        <w:spacing w:after="0"/>
        <w:jc w:val="both"/>
        <w:rPr>
          <w:rFonts w:ascii="Times New Roman" w:hAnsi="Times New Roman" w:cs="Times New Roman"/>
          <w:sz w:val="24"/>
          <w:szCs w:val="24"/>
        </w:rPr>
      </w:pPr>
      <w:r w:rsidRPr="0030642A">
        <w:rPr>
          <w:rFonts w:ascii="Times New Roman" w:hAnsi="Times New Roman" w:cs="Times New Roman"/>
          <w:sz w:val="24"/>
          <w:szCs w:val="24"/>
        </w:rPr>
        <w:t xml:space="preserve"> - всем лицам, которые принимали участие в аукционе, но не победили в нем, в течение трех рабочих дней со дня подписания пр</w:t>
      </w:r>
      <w:r>
        <w:rPr>
          <w:rFonts w:ascii="Times New Roman" w:hAnsi="Times New Roman" w:cs="Times New Roman"/>
          <w:sz w:val="24"/>
          <w:szCs w:val="24"/>
        </w:rPr>
        <w:t>отокола о результатах аукциона.</w:t>
      </w:r>
    </w:p>
    <w:p w:rsidR="00120684" w:rsidRDefault="00120684" w:rsidP="005059E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пунктами 13, 14 или 20 статьи 39.12 Земельного кодекса РФ, засчитывается в счет арендной платы за него. Задатки, внесенные этими лицами, не заключившими в установленном порядке </w:t>
      </w:r>
      <w:r w:rsidR="004C3BED">
        <w:rPr>
          <w:rFonts w:ascii="Times New Roman" w:hAnsi="Times New Roman" w:cs="Times New Roman"/>
          <w:sz w:val="24"/>
          <w:szCs w:val="24"/>
        </w:rPr>
        <w:t>договоры аренды земельного участка вследствие уклонения от заключения указанных договоров, не возвращаются.</w:t>
      </w:r>
    </w:p>
    <w:p w:rsidR="00B545E0" w:rsidRDefault="00B545E0" w:rsidP="005059E4">
      <w:pPr>
        <w:spacing w:after="0"/>
        <w:ind w:firstLine="708"/>
        <w:jc w:val="both"/>
        <w:rPr>
          <w:rFonts w:ascii="Times New Roman" w:hAnsi="Times New Roman" w:cs="Times New Roman"/>
          <w:sz w:val="24"/>
          <w:szCs w:val="24"/>
        </w:rPr>
      </w:pPr>
      <w:r w:rsidRPr="0030642A">
        <w:rPr>
          <w:rFonts w:ascii="Times New Roman" w:hAnsi="Times New Roman" w:cs="Times New Roman"/>
          <w:sz w:val="24"/>
          <w:szCs w:val="24"/>
        </w:rPr>
        <w:lastRenderedPageBreak/>
        <w:t>В случае принятия организатором аукциона решения об отказе в проведен</w:t>
      </w:r>
      <w:proofErr w:type="gramStart"/>
      <w:r w:rsidRPr="0030642A">
        <w:rPr>
          <w:rFonts w:ascii="Times New Roman" w:hAnsi="Times New Roman" w:cs="Times New Roman"/>
          <w:sz w:val="24"/>
          <w:szCs w:val="24"/>
        </w:rPr>
        <w:t>ии ау</w:t>
      </w:r>
      <w:proofErr w:type="gramEnd"/>
      <w:r w:rsidRPr="0030642A">
        <w:rPr>
          <w:rFonts w:ascii="Times New Roman" w:hAnsi="Times New Roman" w:cs="Times New Roman"/>
          <w:sz w:val="24"/>
          <w:szCs w:val="24"/>
        </w:rPr>
        <w:t>кциона, он обязан в течение трех дней со дня принятия решения известить участников аукциона об отказе в проведении аукциона и  возвратить участникам внесенные задатки.</w:t>
      </w:r>
    </w:p>
    <w:p w:rsidR="00B545E0" w:rsidRDefault="00B545E0" w:rsidP="00120684">
      <w:pPr>
        <w:spacing w:after="0" w:line="240" w:lineRule="auto"/>
        <w:jc w:val="both"/>
        <w:rPr>
          <w:rFonts w:ascii="Times New Roman" w:hAnsi="Times New Roman" w:cs="Times New Roman"/>
          <w:color w:val="auto"/>
          <w:sz w:val="24"/>
          <w:szCs w:val="24"/>
          <w:lang w:eastAsia="zh-CN"/>
        </w:rPr>
      </w:pPr>
      <w:r>
        <w:rPr>
          <w:rFonts w:ascii="Times New Roman" w:hAnsi="Times New Roman" w:cs="Times New Roman"/>
          <w:sz w:val="24"/>
          <w:szCs w:val="24"/>
        </w:rPr>
        <w:tab/>
      </w:r>
    </w:p>
    <w:p w:rsidR="00B545E0" w:rsidRDefault="00F9022E" w:rsidP="00DC71F7">
      <w:pPr>
        <w:suppressAutoHyphens/>
        <w:spacing w:after="0"/>
        <w:ind w:firstLine="600"/>
        <w:jc w:val="both"/>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rPr>
        <w:t xml:space="preserve">8. </w:t>
      </w:r>
      <w:r w:rsidR="00B545E0" w:rsidRPr="00B545E0">
        <w:rPr>
          <w:rFonts w:ascii="Times New Roman" w:hAnsi="Times New Roman" w:cs="Times New Roman"/>
          <w:b/>
          <w:color w:val="auto"/>
          <w:sz w:val="24"/>
          <w:szCs w:val="24"/>
          <w:lang w:eastAsia="zh-CN"/>
        </w:rPr>
        <w:t>Срок, на который заключается договор</w:t>
      </w:r>
      <w:r w:rsidR="00B545E0">
        <w:rPr>
          <w:rFonts w:ascii="Times New Roman" w:hAnsi="Times New Roman" w:cs="Times New Roman"/>
          <w:color w:val="auto"/>
          <w:sz w:val="24"/>
          <w:szCs w:val="24"/>
          <w:lang w:eastAsia="zh-CN"/>
        </w:rPr>
        <w:t xml:space="preserve"> аренды земельного участка: 10 (Десять) лет.</w:t>
      </w:r>
    </w:p>
    <w:p w:rsidR="00F82162" w:rsidRDefault="00F82162">
      <w:pPr>
        <w:spacing w:after="0" w:line="240" w:lineRule="auto"/>
        <w:ind w:firstLine="600"/>
        <w:jc w:val="both"/>
        <w:rPr>
          <w:rFonts w:ascii="Times New Roman" w:hAnsi="Times New Roman" w:cs="Times New Roman"/>
          <w:b/>
          <w:bCs/>
          <w:sz w:val="24"/>
          <w:szCs w:val="24"/>
        </w:rPr>
      </w:pPr>
    </w:p>
    <w:p w:rsidR="006017D0" w:rsidRDefault="007C08EF">
      <w:pPr>
        <w:spacing w:after="0" w:line="240" w:lineRule="auto"/>
        <w:ind w:firstLine="600"/>
        <w:jc w:val="both"/>
        <w:rPr>
          <w:rFonts w:ascii="Times New Roman" w:hAnsi="Times New Roman"/>
          <w:b/>
          <w:bCs/>
          <w:sz w:val="24"/>
          <w:szCs w:val="24"/>
        </w:rPr>
      </w:pPr>
      <w:r>
        <w:rPr>
          <w:rFonts w:ascii="Times New Roman" w:hAnsi="Times New Roman" w:cs="Times New Roman"/>
          <w:b/>
          <w:bCs/>
          <w:sz w:val="24"/>
          <w:szCs w:val="24"/>
        </w:rPr>
        <w:t>9</w:t>
      </w:r>
      <w:r w:rsidR="005022D3">
        <w:rPr>
          <w:rFonts w:ascii="Times New Roman" w:hAnsi="Times New Roman" w:cs="Times New Roman"/>
          <w:b/>
          <w:bCs/>
          <w:sz w:val="24"/>
          <w:szCs w:val="24"/>
        </w:rPr>
        <w:t>. Порядок регистрации на электронной площадке</w:t>
      </w:r>
    </w:p>
    <w:p w:rsidR="006017D0" w:rsidRDefault="005022D3">
      <w:pPr>
        <w:spacing w:after="0"/>
        <w:ind w:firstLine="720"/>
        <w:jc w:val="both"/>
        <w:rPr>
          <w:rFonts w:ascii="Times New Roman" w:hAnsi="Times New Roman"/>
          <w:sz w:val="24"/>
          <w:szCs w:val="24"/>
        </w:rPr>
      </w:pPr>
      <w:r>
        <w:rPr>
          <w:rFonts w:ascii="Times New Roman" w:hAnsi="Times New Roman"/>
          <w:sz w:val="24"/>
          <w:szCs w:val="24"/>
        </w:rPr>
        <w:t>Для участия в аукционе претенденты должны зарегистрироваться на электронной площадке на сайте www.utp.sberbank-ast.ru в порядке, установленном Регламентом торговой секции «Приватизация, аренда и продажа прав» ун</w:t>
      </w:r>
      <w:r w:rsidR="0062142A">
        <w:rPr>
          <w:rFonts w:ascii="Times New Roman" w:hAnsi="Times New Roman"/>
          <w:sz w:val="24"/>
          <w:szCs w:val="24"/>
        </w:rPr>
        <w:t xml:space="preserve">иверсальной торговой платформы </w:t>
      </w:r>
      <w:r>
        <w:rPr>
          <w:rFonts w:ascii="Times New Roman" w:hAnsi="Times New Roman"/>
          <w:sz w:val="24"/>
          <w:szCs w:val="24"/>
        </w:rPr>
        <w:t>АО «С</w:t>
      </w:r>
      <w:r w:rsidR="00CA676C">
        <w:rPr>
          <w:rFonts w:ascii="Times New Roman" w:hAnsi="Times New Roman"/>
          <w:sz w:val="24"/>
          <w:szCs w:val="24"/>
        </w:rPr>
        <w:t>бербанк-АСТ»</w:t>
      </w:r>
      <w:r>
        <w:rPr>
          <w:rFonts w:ascii="Times New Roman" w:hAnsi="Times New Roman"/>
          <w:sz w:val="24"/>
          <w:szCs w:val="24"/>
        </w:rPr>
        <w:t>.</w:t>
      </w:r>
    </w:p>
    <w:p w:rsidR="00C301B4" w:rsidRDefault="00C301B4" w:rsidP="00C301B4">
      <w:pPr>
        <w:spacing w:after="0"/>
        <w:ind w:firstLine="720"/>
        <w:jc w:val="both"/>
        <w:rPr>
          <w:rFonts w:ascii="Times New Roman" w:hAnsi="Times New Roman"/>
          <w:sz w:val="24"/>
          <w:szCs w:val="24"/>
        </w:rPr>
      </w:pPr>
      <w:r>
        <w:rPr>
          <w:rFonts w:ascii="Times New Roman" w:hAnsi="Times New Roman"/>
          <w:sz w:val="24"/>
          <w:szCs w:val="24"/>
        </w:rPr>
        <w:t xml:space="preserve">Регламент универсальной торговой платформы АО «Сбербанк-АСТ» размещён на сайте электронной площадки по адресу: </w:t>
      </w:r>
      <w:hyperlink r:id="rId16" w:history="1">
        <w:r w:rsidRPr="00D46198">
          <w:rPr>
            <w:rStyle w:val="af9"/>
            <w:rFonts w:ascii="Times New Roman" w:hAnsi="Times New Roman"/>
            <w:sz w:val="24"/>
            <w:szCs w:val="24"/>
            <w:lang w:val="en-US"/>
          </w:rPr>
          <w:t>https</w:t>
        </w:r>
        <w:r w:rsidRPr="00D46198">
          <w:rPr>
            <w:rStyle w:val="af9"/>
            <w:rFonts w:ascii="Times New Roman" w:hAnsi="Times New Roman"/>
            <w:sz w:val="24"/>
            <w:szCs w:val="24"/>
          </w:rPr>
          <w:t>:</w:t>
        </w:r>
        <w:r w:rsidRPr="00C301B4">
          <w:rPr>
            <w:rStyle w:val="af9"/>
            <w:rFonts w:ascii="Times New Roman" w:hAnsi="Times New Roman"/>
            <w:sz w:val="24"/>
            <w:szCs w:val="24"/>
          </w:rPr>
          <w:t>//</w:t>
        </w:r>
        <w:proofErr w:type="spellStart"/>
        <w:r w:rsidRPr="00D46198">
          <w:rPr>
            <w:rStyle w:val="af9"/>
            <w:rFonts w:ascii="Times New Roman" w:hAnsi="Times New Roman"/>
            <w:sz w:val="24"/>
            <w:szCs w:val="24"/>
            <w:lang w:val="en-US"/>
          </w:rPr>
          <w:t>utp</w:t>
        </w:r>
        <w:proofErr w:type="spellEnd"/>
        <w:r w:rsidRPr="00C301B4">
          <w:rPr>
            <w:rStyle w:val="af9"/>
            <w:rFonts w:ascii="Times New Roman" w:hAnsi="Times New Roman"/>
            <w:sz w:val="24"/>
            <w:szCs w:val="24"/>
          </w:rPr>
          <w:t>.</w:t>
        </w:r>
        <w:proofErr w:type="spellStart"/>
        <w:r w:rsidRPr="00D46198">
          <w:rPr>
            <w:rStyle w:val="af9"/>
            <w:rFonts w:ascii="Times New Roman" w:hAnsi="Times New Roman"/>
            <w:sz w:val="24"/>
            <w:szCs w:val="24"/>
            <w:lang w:val="en-US"/>
          </w:rPr>
          <w:t>sberbank</w:t>
        </w:r>
        <w:proofErr w:type="spellEnd"/>
        <w:r w:rsidRPr="00C301B4">
          <w:rPr>
            <w:rStyle w:val="af9"/>
            <w:rFonts w:ascii="Times New Roman" w:hAnsi="Times New Roman"/>
            <w:sz w:val="24"/>
            <w:szCs w:val="24"/>
          </w:rPr>
          <w:t>-</w:t>
        </w:r>
        <w:proofErr w:type="spellStart"/>
        <w:r w:rsidRPr="00D46198">
          <w:rPr>
            <w:rStyle w:val="af9"/>
            <w:rFonts w:ascii="Times New Roman" w:hAnsi="Times New Roman"/>
            <w:sz w:val="24"/>
            <w:szCs w:val="24"/>
            <w:lang w:val="en-US"/>
          </w:rPr>
          <w:t>ast</w:t>
        </w:r>
        <w:proofErr w:type="spellEnd"/>
        <w:r w:rsidRPr="00C301B4">
          <w:rPr>
            <w:rStyle w:val="af9"/>
            <w:rFonts w:ascii="Times New Roman" w:hAnsi="Times New Roman"/>
            <w:sz w:val="24"/>
            <w:szCs w:val="24"/>
          </w:rPr>
          <w:t>.</w:t>
        </w:r>
        <w:proofErr w:type="spellStart"/>
        <w:r w:rsidRPr="00D46198">
          <w:rPr>
            <w:rStyle w:val="af9"/>
            <w:rFonts w:ascii="Times New Roman" w:hAnsi="Times New Roman"/>
            <w:sz w:val="24"/>
            <w:szCs w:val="24"/>
            <w:lang w:val="en-US"/>
          </w:rPr>
          <w:t>ru</w:t>
        </w:r>
        <w:proofErr w:type="spellEnd"/>
        <w:r w:rsidRPr="00C301B4">
          <w:rPr>
            <w:rStyle w:val="af9"/>
            <w:rFonts w:ascii="Times New Roman" w:hAnsi="Times New Roman"/>
            <w:sz w:val="24"/>
            <w:szCs w:val="24"/>
          </w:rPr>
          <w:t>/</w:t>
        </w:r>
        <w:r w:rsidRPr="00D46198">
          <w:rPr>
            <w:rStyle w:val="af9"/>
            <w:rFonts w:ascii="Times New Roman" w:hAnsi="Times New Roman"/>
            <w:sz w:val="24"/>
            <w:szCs w:val="24"/>
            <w:lang w:val="en-US"/>
          </w:rPr>
          <w:t>Main</w:t>
        </w:r>
        <w:r w:rsidRPr="00C301B4">
          <w:rPr>
            <w:rStyle w:val="af9"/>
            <w:rFonts w:ascii="Times New Roman" w:hAnsi="Times New Roman"/>
            <w:sz w:val="24"/>
            <w:szCs w:val="24"/>
          </w:rPr>
          <w:t>/</w:t>
        </w:r>
        <w:r w:rsidRPr="00D46198">
          <w:rPr>
            <w:rStyle w:val="af9"/>
            <w:rFonts w:ascii="Times New Roman" w:hAnsi="Times New Roman"/>
            <w:sz w:val="24"/>
            <w:szCs w:val="24"/>
            <w:lang w:val="en-US"/>
          </w:rPr>
          <w:t>Notice</w:t>
        </w:r>
        <w:r w:rsidRPr="00C301B4">
          <w:rPr>
            <w:rStyle w:val="af9"/>
            <w:rFonts w:ascii="Times New Roman" w:hAnsi="Times New Roman"/>
            <w:sz w:val="24"/>
            <w:szCs w:val="24"/>
          </w:rPr>
          <w:t>/988/</w:t>
        </w:r>
        <w:proofErr w:type="spellStart"/>
        <w:r w:rsidRPr="00D46198">
          <w:rPr>
            <w:rStyle w:val="af9"/>
            <w:rFonts w:ascii="Times New Roman" w:hAnsi="Times New Roman"/>
            <w:sz w:val="24"/>
            <w:szCs w:val="24"/>
            <w:lang w:val="en-US"/>
          </w:rPr>
          <w:t>Reglament</w:t>
        </w:r>
        <w:proofErr w:type="spellEnd"/>
      </w:hyperlink>
      <w:r w:rsidRPr="00C301B4">
        <w:rPr>
          <w:rFonts w:ascii="Times New Roman" w:hAnsi="Times New Roman"/>
          <w:sz w:val="24"/>
          <w:szCs w:val="24"/>
        </w:rPr>
        <w:t>.</w:t>
      </w:r>
    </w:p>
    <w:p w:rsidR="00C301B4" w:rsidRDefault="00C301B4" w:rsidP="00C301B4">
      <w:pPr>
        <w:spacing w:after="0"/>
        <w:ind w:firstLine="720"/>
        <w:jc w:val="both"/>
        <w:rPr>
          <w:rFonts w:ascii="Times New Roman" w:hAnsi="Times New Roman"/>
          <w:sz w:val="24"/>
          <w:szCs w:val="24"/>
        </w:rPr>
      </w:pPr>
      <w:r>
        <w:rPr>
          <w:rFonts w:ascii="Times New Roman" w:hAnsi="Times New Roman"/>
          <w:sz w:val="24"/>
          <w:szCs w:val="24"/>
        </w:rPr>
        <w:t>Регламент торговой секции «Приватизация, аренда и продажа прав» электронной площадки размещён на сайте электронной площадки по адресу:</w:t>
      </w:r>
      <w:r w:rsidRPr="00C301B4">
        <w:t xml:space="preserve"> </w:t>
      </w:r>
      <w:hyperlink r:id="rId17" w:history="1">
        <w:r w:rsidRPr="00D46198">
          <w:rPr>
            <w:rStyle w:val="af9"/>
            <w:rFonts w:ascii="Times New Roman" w:hAnsi="Times New Roman"/>
            <w:sz w:val="24"/>
            <w:szCs w:val="24"/>
          </w:rPr>
          <w:t>https://utp.sberbank-ast.ru/</w:t>
        </w:r>
        <w:r w:rsidRPr="00D46198">
          <w:rPr>
            <w:rStyle w:val="af9"/>
            <w:rFonts w:ascii="Times New Roman" w:hAnsi="Times New Roman"/>
            <w:sz w:val="24"/>
            <w:szCs w:val="24"/>
            <w:lang w:val="en-US"/>
          </w:rPr>
          <w:t>AP</w:t>
        </w:r>
        <w:r w:rsidRPr="00D46198">
          <w:rPr>
            <w:rStyle w:val="af9"/>
            <w:rFonts w:ascii="Times New Roman" w:hAnsi="Times New Roman"/>
            <w:sz w:val="24"/>
            <w:szCs w:val="24"/>
          </w:rPr>
          <w:t>/</w:t>
        </w:r>
        <w:proofErr w:type="spellStart"/>
        <w:r w:rsidRPr="00D46198">
          <w:rPr>
            <w:rStyle w:val="af9"/>
            <w:rFonts w:ascii="Times New Roman" w:hAnsi="Times New Roman"/>
            <w:sz w:val="24"/>
            <w:szCs w:val="24"/>
          </w:rPr>
          <w:t>Notice</w:t>
        </w:r>
        <w:proofErr w:type="spellEnd"/>
        <w:r w:rsidRPr="00D46198">
          <w:rPr>
            <w:rStyle w:val="af9"/>
            <w:rFonts w:ascii="Times New Roman" w:hAnsi="Times New Roman"/>
            <w:sz w:val="24"/>
            <w:szCs w:val="24"/>
          </w:rPr>
          <w:t>/1027/</w:t>
        </w:r>
        <w:r w:rsidRPr="00D46198">
          <w:rPr>
            <w:rStyle w:val="af9"/>
            <w:rFonts w:ascii="Times New Roman" w:hAnsi="Times New Roman"/>
            <w:sz w:val="24"/>
            <w:szCs w:val="24"/>
            <w:lang w:val="en-US"/>
          </w:rPr>
          <w:t>Instructions</w:t>
        </w:r>
      </w:hyperlink>
      <w:r>
        <w:rPr>
          <w:rFonts w:ascii="Times New Roman" w:hAnsi="Times New Roman"/>
          <w:sz w:val="24"/>
          <w:szCs w:val="24"/>
        </w:rPr>
        <w:t>.</w:t>
      </w:r>
    </w:p>
    <w:p w:rsidR="00C301B4" w:rsidRPr="00C301B4" w:rsidRDefault="00C301B4" w:rsidP="00C301B4">
      <w:pPr>
        <w:spacing w:after="0"/>
        <w:ind w:firstLine="720"/>
        <w:jc w:val="both"/>
        <w:rPr>
          <w:rFonts w:ascii="Times New Roman" w:hAnsi="Times New Roman"/>
          <w:sz w:val="24"/>
          <w:szCs w:val="24"/>
        </w:rPr>
      </w:pPr>
      <w:r>
        <w:rPr>
          <w:rFonts w:ascii="Times New Roman" w:hAnsi="Times New Roman"/>
          <w:sz w:val="24"/>
          <w:szCs w:val="24"/>
        </w:rPr>
        <w:t xml:space="preserve">Регистрация пользователей и обеспечение доступа </w:t>
      </w:r>
      <w:r w:rsidR="00CA676C">
        <w:rPr>
          <w:rFonts w:ascii="Times New Roman" w:hAnsi="Times New Roman"/>
          <w:sz w:val="24"/>
          <w:szCs w:val="24"/>
        </w:rPr>
        <w:t>к размещённой в торговой секции информации производится оператором электронной площадки без взимания платы.</w:t>
      </w:r>
    </w:p>
    <w:p w:rsidR="00752BEA" w:rsidRDefault="00CA676C" w:rsidP="00752BEA">
      <w:pPr>
        <w:spacing w:after="0"/>
        <w:ind w:firstLine="720"/>
        <w:jc w:val="both"/>
        <w:rPr>
          <w:rFonts w:ascii="Times New Roman" w:hAnsi="Times New Roman"/>
          <w:sz w:val="24"/>
          <w:szCs w:val="24"/>
        </w:rPr>
      </w:pPr>
      <w:r>
        <w:rPr>
          <w:rFonts w:ascii="Times New Roman" w:hAnsi="Times New Roman"/>
          <w:sz w:val="24"/>
          <w:szCs w:val="24"/>
        </w:rPr>
        <w:t xml:space="preserve">Регистрация заявителей возможна также в ГИС Торги. Инструкции по регистрации размещены на сайте: </w:t>
      </w:r>
      <w:hyperlink r:id="rId18" w:history="1">
        <w:r w:rsidR="00752BEA" w:rsidRPr="00D46198">
          <w:rPr>
            <w:rStyle w:val="af9"/>
            <w:rFonts w:ascii="Times New Roman" w:hAnsi="Times New Roman"/>
            <w:sz w:val="24"/>
            <w:szCs w:val="24"/>
            <w:lang w:val="en-US"/>
          </w:rPr>
          <w:t>https</w:t>
        </w:r>
        <w:r w:rsidR="00752BEA" w:rsidRPr="00D46198">
          <w:rPr>
            <w:rStyle w:val="af9"/>
            <w:rFonts w:ascii="Times New Roman" w:hAnsi="Times New Roman"/>
            <w:sz w:val="24"/>
            <w:szCs w:val="24"/>
          </w:rPr>
          <w:t>://</w:t>
        </w:r>
        <w:r w:rsidR="00752BEA" w:rsidRPr="00D46198">
          <w:rPr>
            <w:rStyle w:val="af9"/>
            <w:rFonts w:ascii="Times New Roman" w:hAnsi="Times New Roman"/>
            <w:sz w:val="24"/>
            <w:szCs w:val="24"/>
            <w:lang w:val="en-US"/>
          </w:rPr>
          <w:t>new</w:t>
        </w:r>
        <w:r w:rsidR="00752BEA" w:rsidRPr="00D46198">
          <w:rPr>
            <w:rStyle w:val="af9"/>
            <w:rFonts w:ascii="Times New Roman" w:hAnsi="Times New Roman"/>
            <w:sz w:val="24"/>
            <w:szCs w:val="24"/>
          </w:rPr>
          <w:t>.</w:t>
        </w:r>
        <w:proofErr w:type="spellStart"/>
        <w:r w:rsidR="00752BEA" w:rsidRPr="00D46198">
          <w:rPr>
            <w:rStyle w:val="af9"/>
            <w:rFonts w:ascii="Times New Roman" w:hAnsi="Times New Roman"/>
            <w:sz w:val="24"/>
            <w:szCs w:val="24"/>
            <w:lang w:val="en-US"/>
          </w:rPr>
          <w:t>torgi</w:t>
        </w:r>
        <w:proofErr w:type="spellEnd"/>
        <w:r w:rsidR="00752BEA" w:rsidRPr="00D46198">
          <w:rPr>
            <w:rStyle w:val="af9"/>
            <w:rFonts w:ascii="Times New Roman" w:hAnsi="Times New Roman"/>
            <w:sz w:val="24"/>
            <w:szCs w:val="24"/>
          </w:rPr>
          <w:t>.</w:t>
        </w:r>
        <w:proofErr w:type="spellStart"/>
        <w:r w:rsidR="00752BEA" w:rsidRPr="00D46198">
          <w:rPr>
            <w:rStyle w:val="af9"/>
            <w:rFonts w:ascii="Times New Roman" w:hAnsi="Times New Roman"/>
            <w:sz w:val="24"/>
            <w:szCs w:val="24"/>
            <w:lang w:val="en-US"/>
          </w:rPr>
          <w:t>gov</w:t>
        </w:r>
        <w:proofErr w:type="spellEnd"/>
        <w:r w:rsidR="00752BEA" w:rsidRPr="00D46198">
          <w:rPr>
            <w:rStyle w:val="af9"/>
            <w:rFonts w:ascii="Times New Roman" w:hAnsi="Times New Roman"/>
            <w:sz w:val="24"/>
            <w:szCs w:val="24"/>
          </w:rPr>
          <w:t>.</w:t>
        </w:r>
        <w:proofErr w:type="spellStart"/>
        <w:r w:rsidR="00752BEA" w:rsidRPr="00D46198">
          <w:rPr>
            <w:rStyle w:val="af9"/>
            <w:rFonts w:ascii="Times New Roman" w:hAnsi="Times New Roman"/>
            <w:sz w:val="24"/>
            <w:szCs w:val="24"/>
            <w:lang w:val="en-US"/>
          </w:rPr>
          <w:t>ru</w:t>
        </w:r>
        <w:proofErr w:type="spellEnd"/>
      </w:hyperlink>
      <w:r w:rsidR="00752BEA">
        <w:rPr>
          <w:rFonts w:ascii="Times New Roman" w:hAnsi="Times New Roman"/>
          <w:sz w:val="24"/>
          <w:szCs w:val="24"/>
        </w:rPr>
        <w:t>. После регистрации в ГИС Торги информация об участнике автоматически направляется на электронную площадку. Оператор электронной площадки регистрирует заявителя на электронной площадке не позднее рабочего дня, следующего за днём его регистрации в ГИС Торги.</w:t>
      </w:r>
    </w:p>
    <w:p w:rsidR="00752BEA" w:rsidRDefault="00752BEA" w:rsidP="00752BEA">
      <w:pPr>
        <w:spacing w:after="0"/>
        <w:ind w:firstLine="720"/>
        <w:jc w:val="both"/>
        <w:rPr>
          <w:rFonts w:ascii="Times New Roman" w:hAnsi="Times New Roman"/>
          <w:sz w:val="24"/>
          <w:szCs w:val="24"/>
        </w:rPr>
      </w:pPr>
      <w:r>
        <w:rPr>
          <w:rFonts w:ascii="Times New Roman" w:hAnsi="Times New Roman"/>
          <w:sz w:val="24"/>
          <w:szCs w:val="24"/>
        </w:rPr>
        <w:t>Для дальнейшей работы на электронной площадке с целью участия в торгах, проводимых в торговой секции «Приватизация, аренда и продажа прав», пользователю необходимо присоединиться к регламенту УТП АО «Сбербанк-АСТ» и регламенту торговой секции в соответствии с регламентами УТП и торговой секции.</w:t>
      </w:r>
    </w:p>
    <w:p w:rsidR="00752BEA" w:rsidRDefault="00752BEA" w:rsidP="00752BEA">
      <w:pPr>
        <w:spacing w:after="0"/>
        <w:ind w:firstLine="720"/>
        <w:jc w:val="both"/>
        <w:rPr>
          <w:rFonts w:ascii="Times New Roman" w:hAnsi="Times New Roman"/>
          <w:sz w:val="24"/>
          <w:szCs w:val="24"/>
        </w:rPr>
      </w:pPr>
      <w:proofErr w:type="gramStart"/>
      <w:r>
        <w:rPr>
          <w:rFonts w:ascii="Times New Roman" w:hAnsi="Times New Roman"/>
          <w:sz w:val="24"/>
          <w:szCs w:val="24"/>
        </w:rPr>
        <w:t xml:space="preserve">Пользователи, зарегистрированные в Единой информационной системе в сфере закупок, а также аккредитованные </w:t>
      </w:r>
      <w:r w:rsidR="004841C2">
        <w:rPr>
          <w:rFonts w:ascii="Times New Roman" w:hAnsi="Times New Roman"/>
          <w:sz w:val="24"/>
          <w:szCs w:val="24"/>
        </w:rPr>
        <w:t>на электронной площадке в порядке, установленном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для участия в аукционе присоединяются к регламенту УТП АО «Сбербанк-АСТ» и регламенту торговой секции «Приватизация, аренда и продажа прав» в соответствии</w:t>
      </w:r>
      <w:proofErr w:type="gramEnd"/>
      <w:r w:rsidR="004841C2">
        <w:rPr>
          <w:rFonts w:ascii="Times New Roman" w:hAnsi="Times New Roman"/>
          <w:sz w:val="24"/>
          <w:szCs w:val="24"/>
        </w:rPr>
        <w:t xml:space="preserve"> с регламентами УТП и торговой секции. </w:t>
      </w:r>
    </w:p>
    <w:p w:rsidR="00AF5D39" w:rsidRDefault="00AF5D39" w:rsidP="00A447F8">
      <w:pPr>
        <w:spacing w:after="0"/>
        <w:ind w:firstLine="720"/>
        <w:jc w:val="both"/>
        <w:rPr>
          <w:rFonts w:ascii="Times New Roman" w:hAnsi="Times New Roman"/>
          <w:b/>
          <w:sz w:val="24"/>
          <w:szCs w:val="24"/>
        </w:rPr>
      </w:pPr>
    </w:p>
    <w:p w:rsidR="0056036E" w:rsidRPr="00AF5D39" w:rsidRDefault="0056036E" w:rsidP="00A447F8">
      <w:pPr>
        <w:spacing w:after="0"/>
        <w:ind w:firstLine="720"/>
        <w:jc w:val="both"/>
        <w:rPr>
          <w:rFonts w:ascii="Times New Roman" w:hAnsi="Times New Roman"/>
          <w:b/>
          <w:sz w:val="24"/>
          <w:szCs w:val="24"/>
        </w:rPr>
      </w:pPr>
      <w:r w:rsidRPr="00AF5D39">
        <w:rPr>
          <w:rFonts w:ascii="Times New Roman" w:hAnsi="Times New Roman"/>
          <w:b/>
          <w:sz w:val="24"/>
          <w:szCs w:val="24"/>
        </w:rPr>
        <w:t>Информация о размере взимаемой с победителя электронного аукциона или иных лиц, с которыми заключается договор аренды земельного участка</w:t>
      </w:r>
      <w:r w:rsidR="00AF5D39" w:rsidRPr="00AF5D39">
        <w:rPr>
          <w:rFonts w:ascii="Times New Roman" w:hAnsi="Times New Roman"/>
          <w:b/>
          <w:sz w:val="24"/>
          <w:szCs w:val="24"/>
        </w:rPr>
        <w:t>, платы за участие в аукционе</w:t>
      </w:r>
    </w:p>
    <w:p w:rsidR="00A447F8" w:rsidRPr="00A447F8" w:rsidRDefault="004841C2" w:rsidP="00A447F8">
      <w:pPr>
        <w:spacing w:after="0"/>
        <w:ind w:firstLine="720"/>
        <w:jc w:val="both"/>
        <w:rPr>
          <w:rFonts w:ascii="Times New Roman" w:hAnsi="Times New Roman"/>
          <w:sz w:val="24"/>
          <w:szCs w:val="24"/>
        </w:rPr>
      </w:pPr>
      <w:r>
        <w:rPr>
          <w:rFonts w:ascii="Times New Roman" w:hAnsi="Times New Roman"/>
          <w:sz w:val="24"/>
          <w:szCs w:val="24"/>
        </w:rPr>
        <w:t xml:space="preserve">Оператором электронной площадки допускается взимание платы с победителя аукциона или иных лиц, с которыми в соответствии с пунктами 13, 14, 20, 25 статьи 39.12 Земельного кодекса РФ заключается договор аренды </w:t>
      </w:r>
      <w:r w:rsidR="00A447F8">
        <w:rPr>
          <w:rFonts w:ascii="Times New Roman" w:hAnsi="Times New Roman"/>
          <w:sz w:val="24"/>
          <w:szCs w:val="24"/>
        </w:rPr>
        <w:t xml:space="preserve">земельного участка. Плата взимается в порядке, в размере и на условиях, установленных Постановлением Правительства Российской Федерации от 18.02.2023 г № 262. Информация о </w:t>
      </w:r>
      <w:r w:rsidR="00C96400">
        <w:rPr>
          <w:rFonts w:ascii="Times New Roman" w:hAnsi="Times New Roman"/>
          <w:sz w:val="24"/>
          <w:szCs w:val="24"/>
        </w:rPr>
        <w:t xml:space="preserve">размере </w:t>
      </w:r>
      <w:r w:rsidR="00A447F8">
        <w:rPr>
          <w:rFonts w:ascii="Times New Roman" w:hAnsi="Times New Roman"/>
          <w:sz w:val="24"/>
          <w:szCs w:val="24"/>
        </w:rPr>
        <w:t>плат</w:t>
      </w:r>
      <w:r w:rsidR="00C96400">
        <w:rPr>
          <w:rFonts w:ascii="Times New Roman" w:hAnsi="Times New Roman"/>
          <w:sz w:val="24"/>
          <w:szCs w:val="24"/>
        </w:rPr>
        <w:t>ы</w:t>
      </w:r>
      <w:r w:rsidR="00A447F8">
        <w:rPr>
          <w:rFonts w:ascii="Times New Roman" w:hAnsi="Times New Roman"/>
          <w:sz w:val="24"/>
          <w:szCs w:val="24"/>
        </w:rPr>
        <w:t xml:space="preserve"> за участие в аукционе размещена по адресу: </w:t>
      </w:r>
      <w:hyperlink r:id="rId19" w:history="1">
        <w:r w:rsidR="00A447F8" w:rsidRPr="00D46198">
          <w:rPr>
            <w:rStyle w:val="af9"/>
            <w:rFonts w:ascii="Times New Roman" w:hAnsi="Times New Roman"/>
            <w:sz w:val="24"/>
            <w:szCs w:val="24"/>
            <w:lang w:val="en-US"/>
          </w:rPr>
          <w:t>https</w:t>
        </w:r>
        <w:r w:rsidR="00A447F8" w:rsidRPr="00D46198">
          <w:rPr>
            <w:rStyle w:val="af9"/>
            <w:rFonts w:ascii="Times New Roman" w:hAnsi="Times New Roman"/>
            <w:sz w:val="24"/>
            <w:szCs w:val="24"/>
          </w:rPr>
          <w:t>://</w:t>
        </w:r>
        <w:proofErr w:type="spellStart"/>
        <w:r w:rsidR="00A447F8" w:rsidRPr="00D46198">
          <w:rPr>
            <w:rStyle w:val="af9"/>
            <w:rFonts w:ascii="Times New Roman" w:hAnsi="Times New Roman"/>
            <w:sz w:val="24"/>
            <w:szCs w:val="24"/>
            <w:lang w:val="en-US"/>
          </w:rPr>
          <w:t>utp</w:t>
        </w:r>
        <w:proofErr w:type="spellEnd"/>
        <w:r w:rsidR="00A447F8" w:rsidRPr="00D46198">
          <w:rPr>
            <w:rStyle w:val="af9"/>
            <w:rFonts w:ascii="Times New Roman" w:hAnsi="Times New Roman"/>
            <w:sz w:val="24"/>
            <w:szCs w:val="24"/>
          </w:rPr>
          <w:t>.</w:t>
        </w:r>
        <w:proofErr w:type="spellStart"/>
        <w:r w:rsidR="00A447F8" w:rsidRPr="00D46198">
          <w:rPr>
            <w:rStyle w:val="af9"/>
            <w:rFonts w:ascii="Times New Roman" w:hAnsi="Times New Roman"/>
            <w:sz w:val="24"/>
            <w:szCs w:val="24"/>
            <w:lang w:val="en-US"/>
          </w:rPr>
          <w:t>sberbank</w:t>
        </w:r>
        <w:proofErr w:type="spellEnd"/>
        <w:r w:rsidR="00A447F8" w:rsidRPr="00D46198">
          <w:rPr>
            <w:rStyle w:val="af9"/>
            <w:rFonts w:ascii="Times New Roman" w:hAnsi="Times New Roman"/>
            <w:sz w:val="24"/>
            <w:szCs w:val="24"/>
          </w:rPr>
          <w:t>-</w:t>
        </w:r>
        <w:proofErr w:type="spellStart"/>
        <w:r w:rsidR="00A447F8" w:rsidRPr="00D46198">
          <w:rPr>
            <w:rStyle w:val="af9"/>
            <w:rFonts w:ascii="Times New Roman" w:hAnsi="Times New Roman"/>
            <w:sz w:val="24"/>
            <w:szCs w:val="24"/>
            <w:lang w:val="en-US"/>
          </w:rPr>
          <w:t>ast</w:t>
        </w:r>
        <w:proofErr w:type="spellEnd"/>
        <w:r w:rsidR="00A447F8" w:rsidRPr="00D46198">
          <w:rPr>
            <w:rStyle w:val="af9"/>
            <w:rFonts w:ascii="Times New Roman" w:hAnsi="Times New Roman"/>
            <w:sz w:val="24"/>
            <w:szCs w:val="24"/>
          </w:rPr>
          <w:t>.</w:t>
        </w:r>
        <w:proofErr w:type="spellStart"/>
        <w:r w:rsidR="00A447F8" w:rsidRPr="00D46198">
          <w:rPr>
            <w:rStyle w:val="af9"/>
            <w:rFonts w:ascii="Times New Roman" w:hAnsi="Times New Roman"/>
            <w:sz w:val="24"/>
            <w:szCs w:val="24"/>
            <w:lang w:val="en-US"/>
          </w:rPr>
          <w:t>ru</w:t>
        </w:r>
        <w:proofErr w:type="spellEnd"/>
        <w:r w:rsidR="00A447F8" w:rsidRPr="00D46198">
          <w:rPr>
            <w:rStyle w:val="af9"/>
            <w:rFonts w:ascii="Times New Roman" w:hAnsi="Times New Roman"/>
            <w:sz w:val="24"/>
            <w:szCs w:val="24"/>
          </w:rPr>
          <w:t>/</w:t>
        </w:r>
        <w:r w:rsidR="00A447F8" w:rsidRPr="00D46198">
          <w:rPr>
            <w:rStyle w:val="af9"/>
            <w:rFonts w:ascii="Times New Roman" w:hAnsi="Times New Roman"/>
            <w:sz w:val="24"/>
            <w:szCs w:val="24"/>
            <w:lang w:val="en-US"/>
          </w:rPr>
          <w:t>AP</w:t>
        </w:r>
        <w:r w:rsidR="00A447F8" w:rsidRPr="00D46198">
          <w:rPr>
            <w:rStyle w:val="af9"/>
            <w:rFonts w:ascii="Times New Roman" w:hAnsi="Times New Roman"/>
            <w:sz w:val="24"/>
            <w:szCs w:val="24"/>
          </w:rPr>
          <w:t>/</w:t>
        </w:r>
        <w:r w:rsidR="00A447F8" w:rsidRPr="00D46198">
          <w:rPr>
            <w:rStyle w:val="af9"/>
            <w:rFonts w:ascii="Times New Roman" w:hAnsi="Times New Roman"/>
            <w:sz w:val="24"/>
            <w:szCs w:val="24"/>
            <w:lang w:val="en-US"/>
          </w:rPr>
          <w:t>Notice</w:t>
        </w:r>
        <w:r w:rsidR="00A447F8" w:rsidRPr="00D46198">
          <w:rPr>
            <w:rStyle w:val="af9"/>
            <w:rFonts w:ascii="Times New Roman" w:hAnsi="Times New Roman"/>
            <w:sz w:val="24"/>
            <w:szCs w:val="24"/>
          </w:rPr>
          <w:t>/3241/</w:t>
        </w:r>
        <w:proofErr w:type="spellStart"/>
        <w:r w:rsidR="00A447F8" w:rsidRPr="00D46198">
          <w:rPr>
            <w:rStyle w:val="af9"/>
            <w:rFonts w:ascii="Times New Roman" w:hAnsi="Times New Roman"/>
            <w:sz w:val="24"/>
            <w:szCs w:val="24"/>
            <w:lang w:val="en-US"/>
          </w:rPr>
          <w:t>Tarify</w:t>
        </w:r>
        <w:proofErr w:type="spellEnd"/>
      </w:hyperlink>
      <w:r w:rsidR="00A447F8" w:rsidRPr="00A447F8">
        <w:rPr>
          <w:rFonts w:ascii="Times New Roman" w:hAnsi="Times New Roman"/>
          <w:sz w:val="24"/>
          <w:szCs w:val="24"/>
        </w:rPr>
        <w:t>.</w:t>
      </w:r>
    </w:p>
    <w:p w:rsidR="006017D0" w:rsidRDefault="006017D0">
      <w:pPr>
        <w:spacing w:after="0" w:line="240" w:lineRule="auto"/>
        <w:ind w:firstLine="709"/>
        <w:jc w:val="both"/>
        <w:rPr>
          <w:rFonts w:cs="Times New Roman"/>
        </w:rPr>
      </w:pPr>
    </w:p>
    <w:p w:rsidR="006017D0" w:rsidRDefault="00B545E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w:t>
      </w:r>
      <w:r w:rsidR="007C08EF">
        <w:rPr>
          <w:rFonts w:ascii="Times New Roman" w:hAnsi="Times New Roman" w:cs="Times New Roman"/>
          <w:b/>
          <w:bCs/>
          <w:sz w:val="24"/>
          <w:szCs w:val="24"/>
        </w:rPr>
        <w:t>0</w:t>
      </w:r>
      <w:r>
        <w:rPr>
          <w:rFonts w:ascii="Times New Roman" w:hAnsi="Times New Roman" w:cs="Times New Roman"/>
          <w:b/>
          <w:bCs/>
          <w:sz w:val="24"/>
          <w:szCs w:val="24"/>
        </w:rPr>
        <w:t>. Порядок и</w:t>
      </w:r>
      <w:r w:rsidR="005022D3">
        <w:rPr>
          <w:rFonts w:ascii="Times New Roman" w:hAnsi="Times New Roman" w:cs="Times New Roman"/>
          <w:b/>
          <w:bCs/>
          <w:sz w:val="24"/>
          <w:szCs w:val="24"/>
        </w:rPr>
        <w:t xml:space="preserve"> место</w:t>
      </w:r>
      <w:r>
        <w:rPr>
          <w:rFonts w:ascii="Times New Roman" w:hAnsi="Times New Roman" w:cs="Times New Roman"/>
          <w:b/>
          <w:bCs/>
          <w:sz w:val="24"/>
          <w:szCs w:val="24"/>
        </w:rPr>
        <w:t xml:space="preserve"> по</w:t>
      </w:r>
      <w:r w:rsidR="005022D3" w:rsidRPr="00371484">
        <w:rPr>
          <w:rFonts w:ascii="Times New Roman" w:hAnsi="Times New Roman" w:cs="Times New Roman"/>
          <w:b/>
          <w:bCs/>
          <w:sz w:val="24"/>
          <w:szCs w:val="24"/>
        </w:rPr>
        <w:t>дачи заявок</w:t>
      </w:r>
      <w:r w:rsidR="005022D3" w:rsidRPr="00B545E0">
        <w:rPr>
          <w:rFonts w:ascii="Times New Roman" w:hAnsi="Times New Roman" w:cs="Times New Roman"/>
          <w:b/>
          <w:bCs/>
          <w:sz w:val="24"/>
          <w:szCs w:val="24"/>
        </w:rPr>
        <w:t xml:space="preserve">, </w:t>
      </w:r>
      <w:r w:rsidRPr="00B545E0">
        <w:rPr>
          <w:rFonts w:ascii="Times New Roman" w:hAnsi="Times New Roman" w:cs="Times New Roman"/>
          <w:b/>
          <w:bCs/>
          <w:sz w:val="24"/>
          <w:szCs w:val="24"/>
        </w:rPr>
        <w:t>дата и время начала и окончания приёма заявок на участие в аукционе</w:t>
      </w:r>
    </w:p>
    <w:p w:rsidR="00565202" w:rsidRPr="00B545E0" w:rsidRDefault="00565202">
      <w:pPr>
        <w:spacing w:after="0" w:line="240" w:lineRule="auto"/>
        <w:ind w:firstLine="709"/>
        <w:jc w:val="both"/>
        <w:rPr>
          <w:rFonts w:ascii="Times New Roman" w:hAnsi="Times New Roman"/>
          <w:sz w:val="24"/>
          <w:szCs w:val="24"/>
        </w:rPr>
      </w:pPr>
      <w:r w:rsidRPr="001F1689">
        <w:rPr>
          <w:rFonts w:ascii="Times New Roman" w:hAnsi="Times New Roman"/>
          <w:b/>
          <w:bCs/>
          <w:sz w:val="24"/>
          <w:szCs w:val="24"/>
        </w:rPr>
        <w:t xml:space="preserve">Место </w:t>
      </w:r>
      <w:r>
        <w:rPr>
          <w:rFonts w:ascii="Times New Roman" w:hAnsi="Times New Roman"/>
          <w:b/>
          <w:bCs/>
          <w:sz w:val="24"/>
          <w:szCs w:val="24"/>
        </w:rPr>
        <w:t>подачи заявок</w:t>
      </w:r>
      <w:r>
        <w:rPr>
          <w:rFonts w:ascii="Times New Roman" w:hAnsi="Times New Roman"/>
          <w:bCs/>
          <w:sz w:val="24"/>
          <w:szCs w:val="24"/>
        </w:rPr>
        <w:t>:</w:t>
      </w:r>
      <w:r w:rsidRPr="00F9022E">
        <w:rPr>
          <w:rFonts w:ascii="Times New Roman" w:hAnsi="Times New Roman"/>
          <w:bCs/>
          <w:sz w:val="24"/>
          <w:szCs w:val="24"/>
        </w:rPr>
        <w:t xml:space="preserve"> </w:t>
      </w:r>
      <w:r w:rsidRPr="00D64D24">
        <w:rPr>
          <w:rFonts w:ascii="Times New Roman" w:hAnsi="Times New Roman"/>
          <w:bCs/>
          <w:sz w:val="24"/>
          <w:szCs w:val="24"/>
        </w:rPr>
        <w:t>э</w:t>
      </w:r>
      <w:r>
        <w:rPr>
          <w:rFonts w:ascii="Times New Roman" w:hAnsi="Times New Roman"/>
          <w:bCs/>
          <w:sz w:val="24"/>
          <w:szCs w:val="24"/>
        </w:rPr>
        <w:t>лектронная площадка – универсальная торговая платформа (УТП) АО «Сбербанк – АСТ», размещённая на сайте</w:t>
      </w:r>
      <w:r>
        <w:rPr>
          <w:rFonts w:ascii="Times New Roman" w:hAnsi="Times New Roman"/>
          <w:sz w:val="24"/>
          <w:szCs w:val="24"/>
        </w:rPr>
        <w:t xml:space="preserve">: </w:t>
      </w:r>
      <w:hyperlink r:id="rId20" w:history="1">
        <w:r w:rsidRPr="00D46198">
          <w:rPr>
            <w:rStyle w:val="af9"/>
            <w:rFonts w:ascii="Times New Roman" w:hAnsi="Times New Roman"/>
            <w:sz w:val="24"/>
            <w:szCs w:val="24"/>
          </w:rPr>
          <w:t>http://utp.sberbank-ast.ru</w:t>
        </w:r>
      </w:hyperlink>
      <w:r>
        <w:rPr>
          <w:rFonts w:ascii="Times New Roman" w:hAnsi="Times New Roman"/>
          <w:sz w:val="24"/>
          <w:szCs w:val="24"/>
        </w:rPr>
        <w:t xml:space="preserve">  (торговая секция «Приватизация, аренда и продажа прав»).  </w:t>
      </w:r>
    </w:p>
    <w:p w:rsidR="00425655" w:rsidRDefault="005022D3">
      <w:pPr>
        <w:spacing w:after="0"/>
        <w:jc w:val="both"/>
        <w:rPr>
          <w:rFonts w:ascii="Times New Roman" w:hAnsi="Times New Roman"/>
          <w:b/>
          <w:bCs/>
          <w:color w:val="000000"/>
          <w:sz w:val="24"/>
          <w:szCs w:val="24"/>
        </w:rPr>
      </w:pPr>
      <w:r>
        <w:rPr>
          <w:rFonts w:ascii="Times New Roman" w:hAnsi="Times New Roman"/>
          <w:b/>
          <w:bCs/>
          <w:color w:val="000000"/>
          <w:sz w:val="24"/>
          <w:szCs w:val="24"/>
        </w:rPr>
        <w:lastRenderedPageBreak/>
        <w:tab/>
      </w:r>
      <w:r w:rsidR="00425655">
        <w:rPr>
          <w:rFonts w:ascii="Times New Roman" w:hAnsi="Times New Roman"/>
          <w:bCs/>
          <w:sz w:val="24"/>
          <w:szCs w:val="24"/>
          <w:lang w:bidi="ru-RU"/>
        </w:rPr>
        <w:t xml:space="preserve">Подача заявки осуществляется только посредством интерфейса электронной площадки </w:t>
      </w:r>
      <w:r w:rsidR="00425655">
        <w:rPr>
          <w:rFonts w:ascii="Times New Roman" w:hAnsi="Times New Roman"/>
          <w:sz w:val="24"/>
          <w:szCs w:val="24"/>
        </w:rPr>
        <w:t>http://utp.sberbank-ast.ru</w:t>
      </w:r>
      <w:r w:rsidR="00425655">
        <w:rPr>
          <w:rFonts w:ascii="Times New Roman" w:hAnsi="Times New Roman"/>
          <w:bCs/>
          <w:sz w:val="24"/>
          <w:szCs w:val="24"/>
          <w:lang w:bidi="ru-RU"/>
        </w:rPr>
        <w:t xml:space="preserve"> </w:t>
      </w:r>
      <w:r w:rsidR="00425655">
        <w:rPr>
          <w:rFonts w:ascii="Times New Roman" w:eastAsia="Courier New" w:hAnsi="Times New Roman"/>
          <w:color w:val="000000"/>
          <w:sz w:val="24"/>
          <w:szCs w:val="24"/>
          <w:lang w:bidi="ru-RU"/>
        </w:rPr>
        <w:t>(торговая секция «Приватизация, аренда и продажа прав») из личного кабинета претендента.</w:t>
      </w:r>
    </w:p>
    <w:p w:rsidR="001F1689" w:rsidRDefault="005022D3" w:rsidP="00425655">
      <w:pPr>
        <w:spacing w:after="0"/>
        <w:ind w:firstLine="708"/>
        <w:jc w:val="both"/>
        <w:rPr>
          <w:rFonts w:ascii="Times New Roman" w:hAnsi="Times New Roman" w:cs="Times New Roman"/>
          <w:sz w:val="24"/>
          <w:szCs w:val="24"/>
        </w:rPr>
      </w:pPr>
      <w:r w:rsidRPr="001F1689">
        <w:rPr>
          <w:rFonts w:ascii="Times New Roman" w:hAnsi="Times New Roman" w:cs="Times New Roman"/>
          <w:b/>
          <w:sz w:val="24"/>
          <w:szCs w:val="24"/>
        </w:rPr>
        <w:t>Порядок подачи заявок</w:t>
      </w:r>
      <w:r>
        <w:rPr>
          <w:rFonts w:ascii="Times New Roman" w:hAnsi="Times New Roman" w:cs="Times New Roman"/>
          <w:sz w:val="24"/>
          <w:szCs w:val="24"/>
        </w:rPr>
        <w:t xml:space="preserve"> </w:t>
      </w:r>
    </w:p>
    <w:p w:rsidR="006017D0" w:rsidRDefault="005022D3" w:rsidP="005059E4">
      <w:pPr>
        <w:spacing w:after="0"/>
        <w:ind w:firstLine="708"/>
        <w:jc w:val="both"/>
        <w:rPr>
          <w:rFonts w:ascii="Times New Roman" w:hAnsi="Times New Roman"/>
          <w:sz w:val="24"/>
          <w:szCs w:val="24"/>
        </w:rPr>
      </w:pPr>
      <w:r>
        <w:rPr>
          <w:rFonts w:ascii="Times New Roman" w:hAnsi="Times New Roman" w:cs="Times New Roman"/>
          <w:sz w:val="24"/>
          <w:szCs w:val="24"/>
        </w:rPr>
        <w:t xml:space="preserve">Для участия в аукционе претенденты подают заявку путем заполнения ее электронной формы, размещенной в открытой части электронной площадки, с приложением электронных </w:t>
      </w:r>
      <w:r w:rsidR="00000EBD">
        <w:rPr>
          <w:rFonts w:ascii="Times New Roman" w:hAnsi="Times New Roman" w:cs="Times New Roman"/>
          <w:sz w:val="24"/>
          <w:szCs w:val="24"/>
        </w:rPr>
        <w:t xml:space="preserve">образов </w:t>
      </w:r>
      <w:r>
        <w:rPr>
          <w:rFonts w:ascii="Times New Roman" w:hAnsi="Times New Roman" w:cs="Times New Roman"/>
          <w:sz w:val="24"/>
          <w:szCs w:val="24"/>
        </w:rPr>
        <w:t>документов в соответствии с перечнем</w:t>
      </w:r>
      <w:r w:rsidR="00773FDD">
        <w:rPr>
          <w:rFonts w:ascii="Times New Roman" w:hAnsi="Times New Roman" w:cs="Times New Roman"/>
          <w:sz w:val="24"/>
          <w:szCs w:val="24"/>
        </w:rPr>
        <w:t>,</w:t>
      </w:r>
      <w:r>
        <w:rPr>
          <w:rFonts w:ascii="Times New Roman" w:hAnsi="Times New Roman" w:cs="Times New Roman"/>
          <w:sz w:val="24"/>
          <w:szCs w:val="24"/>
        </w:rPr>
        <w:t xml:space="preserve"> приведенным в</w:t>
      </w:r>
      <w:r w:rsidR="00E2033A">
        <w:rPr>
          <w:rFonts w:ascii="Times New Roman" w:hAnsi="Times New Roman" w:cs="Times New Roman"/>
          <w:sz w:val="24"/>
          <w:szCs w:val="24"/>
        </w:rPr>
        <w:t xml:space="preserve"> пункте 11 </w:t>
      </w:r>
      <w:r>
        <w:rPr>
          <w:rFonts w:ascii="Times New Roman" w:hAnsi="Times New Roman" w:cs="Times New Roman"/>
          <w:sz w:val="24"/>
          <w:szCs w:val="24"/>
        </w:rPr>
        <w:t xml:space="preserve"> </w:t>
      </w:r>
      <w:r w:rsidR="00000EBD">
        <w:rPr>
          <w:rFonts w:ascii="Times New Roman" w:hAnsi="Times New Roman" w:cs="Times New Roman"/>
          <w:sz w:val="24"/>
          <w:szCs w:val="24"/>
        </w:rPr>
        <w:t>извещени</w:t>
      </w:r>
      <w:r w:rsidR="00E2033A">
        <w:rPr>
          <w:rFonts w:ascii="Times New Roman" w:hAnsi="Times New Roman" w:cs="Times New Roman"/>
          <w:sz w:val="24"/>
          <w:szCs w:val="24"/>
        </w:rPr>
        <w:t>я</w:t>
      </w:r>
      <w:r w:rsidR="00000EBD">
        <w:rPr>
          <w:rFonts w:ascii="Times New Roman" w:hAnsi="Times New Roman" w:cs="Times New Roman"/>
          <w:sz w:val="24"/>
          <w:szCs w:val="24"/>
        </w:rPr>
        <w:t xml:space="preserve"> о проведен</w:t>
      </w:r>
      <w:proofErr w:type="gramStart"/>
      <w:r w:rsidR="00000EBD">
        <w:rPr>
          <w:rFonts w:ascii="Times New Roman" w:hAnsi="Times New Roman" w:cs="Times New Roman"/>
          <w:sz w:val="24"/>
          <w:szCs w:val="24"/>
        </w:rPr>
        <w:t>ии ау</w:t>
      </w:r>
      <w:proofErr w:type="gramEnd"/>
      <w:r w:rsidR="00000EBD">
        <w:rPr>
          <w:rFonts w:ascii="Times New Roman" w:hAnsi="Times New Roman" w:cs="Times New Roman"/>
          <w:sz w:val="24"/>
          <w:szCs w:val="24"/>
        </w:rPr>
        <w:t>кциона</w:t>
      </w:r>
      <w:r>
        <w:rPr>
          <w:rFonts w:ascii="Times New Roman" w:hAnsi="Times New Roman" w:cs="Times New Roman"/>
          <w:sz w:val="24"/>
          <w:szCs w:val="24"/>
        </w:rPr>
        <w:t>.</w:t>
      </w:r>
      <w:r w:rsidR="00000EBD">
        <w:rPr>
          <w:rFonts w:ascii="Times New Roman" w:hAnsi="Times New Roman" w:cs="Times New Roman"/>
          <w:sz w:val="24"/>
          <w:szCs w:val="24"/>
        </w:rPr>
        <w:t xml:space="preserve"> Заявка на участие в аукционе, а также прилагаемые к ней документы, подписываются усиленной квалифицированной электронной подписью заявителя.</w:t>
      </w:r>
    </w:p>
    <w:p w:rsidR="006017D0" w:rsidRDefault="005022D3" w:rsidP="005059E4">
      <w:pPr>
        <w:spacing w:after="0"/>
        <w:ind w:firstLine="720"/>
        <w:jc w:val="both"/>
        <w:rPr>
          <w:rFonts w:ascii="Times New Roman" w:hAnsi="Times New Roman"/>
          <w:sz w:val="24"/>
          <w:szCs w:val="24"/>
        </w:rPr>
      </w:pPr>
      <w:r>
        <w:rPr>
          <w:rFonts w:ascii="Times New Roman" w:hAnsi="Times New Roman"/>
          <w:sz w:val="24"/>
          <w:szCs w:val="24"/>
        </w:rPr>
        <w:t>Одно лицо имеет право подать только одну заявку</w:t>
      </w:r>
      <w:r w:rsidR="00000EBD">
        <w:rPr>
          <w:rFonts w:ascii="Times New Roman" w:hAnsi="Times New Roman"/>
          <w:sz w:val="24"/>
          <w:szCs w:val="24"/>
        </w:rPr>
        <w:t xml:space="preserve"> на участие в аукционе</w:t>
      </w:r>
      <w:r>
        <w:rPr>
          <w:rFonts w:ascii="Times New Roman" w:hAnsi="Times New Roman"/>
          <w:sz w:val="24"/>
          <w:szCs w:val="24"/>
        </w:rPr>
        <w:t>.</w:t>
      </w:r>
    </w:p>
    <w:p w:rsidR="006017D0" w:rsidRDefault="005022D3" w:rsidP="005059E4">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При участии в торгах по нескольким лотам на каждый лот подается отдельная заявка.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017D0" w:rsidRDefault="005022D3" w:rsidP="005059E4">
      <w:pPr>
        <w:spacing w:after="0"/>
        <w:ind w:firstLine="720"/>
        <w:jc w:val="both"/>
        <w:rPr>
          <w:rFonts w:ascii="Times New Roman" w:hAnsi="Times New Roman"/>
          <w:sz w:val="24"/>
          <w:szCs w:val="24"/>
        </w:rPr>
      </w:pPr>
      <w:r>
        <w:rPr>
          <w:rFonts w:ascii="Times New Roman" w:hAnsi="Times New Roman"/>
          <w:sz w:val="24"/>
          <w:szCs w:val="24"/>
        </w:rPr>
        <w:t xml:space="preserve"> В течение одного часа со времени </w:t>
      </w:r>
      <w:r w:rsidR="00000EBD">
        <w:rPr>
          <w:rFonts w:ascii="Times New Roman" w:hAnsi="Times New Roman"/>
          <w:sz w:val="24"/>
          <w:szCs w:val="24"/>
        </w:rPr>
        <w:t>регистрации</w:t>
      </w:r>
      <w:r>
        <w:rPr>
          <w:rFonts w:ascii="Times New Roman" w:hAnsi="Times New Roman"/>
          <w:sz w:val="24"/>
          <w:szCs w:val="24"/>
        </w:rPr>
        <w:t xml:space="preserve"> заявки оператор электронной площадки </w:t>
      </w:r>
      <w:r w:rsidR="00000EBD">
        <w:rPr>
          <w:rFonts w:ascii="Times New Roman" w:hAnsi="Times New Roman"/>
          <w:sz w:val="24"/>
          <w:szCs w:val="24"/>
        </w:rPr>
        <w:t>направляет в личный кабинет заявителя уведомление о регистрации заявки</w:t>
      </w:r>
      <w:r>
        <w:rPr>
          <w:rFonts w:ascii="Times New Roman" w:hAnsi="Times New Roman"/>
          <w:sz w:val="24"/>
          <w:szCs w:val="24"/>
        </w:rPr>
        <w:t>.</w:t>
      </w:r>
    </w:p>
    <w:p w:rsidR="006017D0" w:rsidRDefault="005022D3" w:rsidP="005059E4">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При приеме заявок оператор электронной площадки обеспечивает конфиденциальность </w:t>
      </w:r>
      <w:r w:rsidR="00000EBD">
        <w:rPr>
          <w:rFonts w:ascii="Times New Roman" w:hAnsi="Times New Roman"/>
          <w:sz w:val="24"/>
          <w:szCs w:val="24"/>
        </w:rPr>
        <w:t>поданных заявителями заявок до направления их в личный кабинет организатора аукциона</w:t>
      </w:r>
      <w:r>
        <w:rPr>
          <w:rFonts w:ascii="Times New Roman" w:hAnsi="Times New Roman"/>
          <w:sz w:val="24"/>
          <w:szCs w:val="24"/>
        </w:rPr>
        <w:t xml:space="preserve">. </w:t>
      </w:r>
    </w:p>
    <w:p w:rsidR="006017D0" w:rsidRDefault="005022D3" w:rsidP="005059E4">
      <w:pPr>
        <w:spacing w:after="0"/>
        <w:ind w:firstLine="720"/>
        <w:jc w:val="both"/>
        <w:rPr>
          <w:rFonts w:ascii="Times New Roman" w:hAnsi="Times New Roman"/>
          <w:sz w:val="24"/>
          <w:szCs w:val="24"/>
        </w:rPr>
      </w:pPr>
      <w:r>
        <w:rPr>
          <w:rFonts w:ascii="Times New Roman" w:hAnsi="Times New Roman"/>
          <w:sz w:val="24"/>
          <w:szCs w:val="24"/>
        </w:rPr>
        <w:t xml:space="preserve">Оператор электронной площадки обеспечивает прекращение подачи заявок по истечении срока их приема, указанного в </w:t>
      </w:r>
      <w:r w:rsidR="00000EBD">
        <w:rPr>
          <w:rFonts w:ascii="Times New Roman" w:hAnsi="Times New Roman"/>
          <w:sz w:val="24"/>
          <w:szCs w:val="24"/>
        </w:rPr>
        <w:t>извещении о проведен</w:t>
      </w:r>
      <w:proofErr w:type="gramStart"/>
      <w:r w:rsidR="00000EBD">
        <w:rPr>
          <w:rFonts w:ascii="Times New Roman" w:hAnsi="Times New Roman"/>
          <w:sz w:val="24"/>
          <w:szCs w:val="24"/>
        </w:rPr>
        <w:t>ии ау</w:t>
      </w:r>
      <w:proofErr w:type="gramEnd"/>
      <w:r w:rsidR="00000EBD">
        <w:rPr>
          <w:rFonts w:ascii="Times New Roman" w:hAnsi="Times New Roman"/>
          <w:sz w:val="24"/>
          <w:szCs w:val="24"/>
        </w:rPr>
        <w:t>кциона</w:t>
      </w:r>
      <w:r>
        <w:rPr>
          <w:rFonts w:ascii="Times New Roman" w:hAnsi="Times New Roman"/>
          <w:sz w:val="24"/>
          <w:szCs w:val="24"/>
        </w:rPr>
        <w:t xml:space="preserve">. </w:t>
      </w:r>
    </w:p>
    <w:p w:rsidR="00D71B2D" w:rsidRDefault="00D71B2D" w:rsidP="005059E4">
      <w:pPr>
        <w:spacing w:after="0"/>
        <w:ind w:firstLine="720"/>
        <w:jc w:val="both"/>
        <w:rPr>
          <w:rFonts w:ascii="Times New Roman" w:hAnsi="Times New Roman"/>
          <w:sz w:val="24"/>
          <w:szCs w:val="24"/>
        </w:rPr>
      </w:pPr>
      <w:r w:rsidRPr="00425655">
        <w:rPr>
          <w:rFonts w:ascii="Times New Roman" w:hAnsi="Times New Roman" w:cs="Times New Roman"/>
          <w:sz w:val="24"/>
          <w:szCs w:val="24"/>
        </w:rPr>
        <w:t>Заявки с прилагаемыми к ним документами, поданные с нарушением установленного срока, а также заявки с незаполненными полями,</w:t>
      </w:r>
      <w:r>
        <w:rPr>
          <w:rFonts w:ascii="Times New Roman" w:hAnsi="Times New Roman" w:cs="Times New Roman"/>
          <w:sz w:val="24"/>
          <w:szCs w:val="24"/>
        </w:rPr>
        <w:t xml:space="preserve"> являющимися обязательными для заполнения,</w:t>
      </w:r>
      <w:r w:rsidRPr="00425655">
        <w:rPr>
          <w:rFonts w:ascii="Times New Roman" w:hAnsi="Times New Roman" w:cs="Times New Roman"/>
          <w:sz w:val="24"/>
          <w:szCs w:val="24"/>
        </w:rPr>
        <w:t xml:space="preserve"> на электронной площадке не регистрируются программными средствами.</w:t>
      </w:r>
      <w:r>
        <w:rPr>
          <w:rFonts w:ascii="Times New Roman" w:hAnsi="Times New Roman" w:cs="Times New Roman"/>
          <w:sz w:val="24"/>
          <w:szCs w:val="24"/>
        </w:rPr>
        <w:t xml:space="preserve"> Также не может быть принята вторая заявка, поданная одним заявителем в отношении одного и того же лота, при условии, что поданная ранее заявка этим заявителем не отозвана.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электронной площадки уведомляет заявителя о причине, по которой заявка не может быть принята.</w:t>
      </w:r>
    </w:p>
    <w:p w:rsidR="001F1689" w:rsidRPr="001F1689" w:rsidRDefault="001F1689" w:rsidP="005059E4">
      <w:pPr>
        <w:spacing w:after="0"/>
        <w:ind w:firstLine="720"/>
        <w:jc w:val="both"/>
        <w:rPr>
          <w:rFonts w:ascii="Times New Roman" w:hAnsi="Times New Roman"/>
          <w:b/>
          <w:sz w:val="24"/>
          <w:szCs w:val="24"/>
        </w:rPr>
      </w:pPr>
      <w:r w:rsidRPr="001F1689">
        <w:rPr>
          <w:rFonts w:ascii="Times New Roman" w:hAnsi="Times New Roman"/>
          <w:b/>
          <w:sz w:val="24"/>
          <w:szCs w:val="24"/>
        </w:rPr>
        <w:t>Отзыв заявки</w:t>
      </w:r>
    </w:p>
    <w:p w:rsidR="006017D0" w:rsidRDefault="005022D3" w:rsidP="005059E4">
      <w:pPr>
        <w:spacing w:after="0"/>
        <w:ind w:firstLine="720"/>
        <w:jc w:val="both"/>
        <w:rPr>
          <w:rFonts w:ascii="Times New Roman" w:hAnsi="Times New Roman"/>
          <w:sz w:val="24"/>
          <w:szCs w:val="24"/>
        </w:rPr>
      </w:pPr>
      <w:r>
        <w:rPr>
          <w:rFonts w:ascii="Times New Roman" w:hAnsi="Times New Roman"/>
          <w:sz w:val="24"/>
          <w:szCs w:val="24"/>
        </w:rPr>
        <w:t>Претендент вправе отозвать заявку путем направления уведомления об отзыве заявки на электронную площадку</w:t>
      </w:r>
      <w:r w:rsidR="00D81655">
        <w:rPr>
          <w:rFonts w:ascii="Times New Roman" w:hAnsi="Times New Roman"/>
          <w:sz w:val="24"/>
          <w:szCs w:val="24"/>
        </w:rPr>
        <w:t xml:space="preserve"> до дня окончания срока подачи заявок либо до формирования протокола рассмотрения заявок</w:t>
      </w:r>
      <w:r>
        <w:rPr>
          <w:rFonts w:ascii="Times New Roman" w:hAnsi="Times New Roman"/>
          <w:sz w:val="24"/>
          <w:szCs w:val="24"/>
        </w:rPr>
        <w:t>.</w:t>
      </w:r>
    </w:p>
    <w:p w:rsidR="006017D0" w:rsidRDefault="005022D3" w:rsidP="005059E4">
      <w:pPr>
        <w:spacing w:after="0"/>
        <w:jc w:val="both"/>
        <w:rPr>
          <w:rFonts w:ascii="Times New Roman" w:hAnsi="Times New Roman" w:cs="Times New Roman"/>
          <w:sz w:val="24"/>
          <w:szCs w:val="24"/>
        </w:rPr>
      </w:pPr>
      <w:r>
        <w:rPr>
          <w:rFonts w:ascii="Times New Roman" w:hAnsi="Times New Roman" w:cs="Times New Roman"/>
          <w:sz w:val="24"/>
          <w:szCs w:val="24"/>
        </w:rPr>
        <w:tab/>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81655" w:rsidRDefault="00010475" w:rsidP="005059E4">
      <w:pPr>
        <w:spacing w:after="0"/>
        <w:jc w:val="both"/>
        <w:rPr>
          <w:rFonts w:ascii="Times New Roman" w:hAnsi="Times New Roman" w:cs="Times New Roman"/>
          <w:sz w:val="24"/>
          <w:szCs w:val="24"/>
        </w:rPr>
      </w:pPr>
      <w:r>
        <w:rPr>
          <w:rFonts w:ascii="Times New Roman" w:hAnsi="Times New Roman" w:cs="Times New Roman"/>
          <w:sz w:val="24"/>
          <w:szCs w:val="24"/>
        </w:rPr>
        <w:tab/>
        <w:t>В случае изменения заявки претендентом, необходимо сначала отозвать ранее поданную заявку, затем подать новую.</w:t>
      </w:r>
    </w:p>
    <w:p w:rsidR="001F1689" w:rsidRPr="001F1689" w:rsidRDefault="001F1689" w:rsidP="005059E4">
      <w:pPr>
        <w:spacing w:after="0"/>
        <w:jc w:val="both"/>
        <w:rPr>
          <w:rFonts w:ascii="Times New Roman" w:hAnsi="Times New Roman" w:cs="Times New Roman"/>
          <w:b/>
          <w:sz w:val="24"/>
          <w:szCs w:val="24"/>
        </w:rPr>
      </w:pPr>
      <w:r>
        <w:rPr>
          <w:rFonts w:ascii="Times New Roman" w:hAnsi="Times New Roman" w:cs="Times New Roman"/>
          <w:sz w:val="24"/>
          <w:szCs w:val="24"/>
        </w:rPr>
        <w:tab/>
      </w:r>
      <w:r w:rsidRPr="001F1689">
        <w:rPr>
          <w:rFonts w:ascii="Times New Roman" w:hAnsi="Times New Roman" w:cs="Times New Roman"/>
          <w:b/>
          <w:sz w:val="24"/>
          <w:szCs w:val="24"/>
        </w:rPr>
        <w:t xml:space="preserve">Запрос о разъяснении </w:t>
      </w:r>
      <w:r>
        <w:rPr>
          <w:rFonts w:ascii="Times New Roman" w:hAnsi="Times New Roman" w:cs="Times New Roman"/>
          <w:b/>
          <w:sz w:val="24"/>
          <w:szCs w:val="24"/>
        </w:rPr>
        <w:t>и</w:t>
      </w:r>
      <w:r w:rsidRPr="001F1689">
        <w:rPr>
          <w:rFonts w:ascii="Times New Roman" w:hAnsi="Times New Roman" w:cs="Times New Roman"/>
          <w:b/>
          <w:sz w:val="24"/>
          <w:szCs w:val="24"/>
        </w:rPr>
        <w:t>нформации</w:t>
      </w:r>
    </w:p>
    <w:p w:rsidR="00010475" w:rsidRDefault="00010475" w:rsidP="005059E4">
      <w:pPr>
        <w:spacing w:after="0"/>
        <w:jc w:val="both"/>
        <w:rPr>
          <w:rFonts w:ascii="Times New Roman" w:hAnsi="Times New Roman" w:cs="Times New Roman"/>
          <w:sz w:val="24"/>
          <w:szCs w:val="24"/>
        </w:rPr>
      </w:pPr>
      <w:r>
        <w:rPr>
          <w:rFonts w:ascii="Times New Roman" w:hAnsi="Times New Roman" w:cs="Times New Roman"/>
          <w:sz w:val="24"/>
          <w:szCs w:val="24"/>
        </w:rPr>
        <w:tab/>
      </w:r>
      <w:r w:rsidR="005306DF" w:rsidRPr="005306DF">
        <w:rPr>
          <w:rFonts w:ascii="Times New Roman" w:hAnsi="Times New Roman" w:cs="Times New Roman"/>
          <w:sz w:val="24"/>
          <w:szCs w:val="24"/>
        </w:rPr>
        <w:t>Любое лицо</w:t>
      </w:r>
      <w:r w:rsidR="005306DF">
        <w:rPr>
          <w:rFonts w:ascii="Times New Roman" w:hAnsi="Times New Roman" w:cs="Times New Roman"/>
          <w:sz w:val="24"/>
          <w:szCs w:val="24"/>
        </w:rPr>
        <w:t>,</w:t>
      </w:r>
      <w:r w:rsidR="005306DF" w:rsidRPr="005306DF">
        <w:rPr>
          <w:rFonts w:ascii="Times New Roman" w:hAnsi="Times New Roman" w:cs="Times New Roman"/>
          <w:sz w:val="24"/>
          <w:szCs w:val="24"/>
        </w:rPr>
        <w:t xml:space="preserve"> независимо от регистрации на электронной площадке</w:t>
      </w:r>
      <w:r w:rsidR="005306DF">
        <w:rPr>
          <w:rFonts w:ascii="Times New Roman" w:hAnsi="Times New Roman" w:cs="Times New Roman"/>
          <w:sz w:val="24"/>
          <w:szCs w:val="24"/>
        </w:rPr>
        <w:t>,</w:t>
      </w:r>
      <w:r w:rsidR="005306DF" w:rsidRPr="005306DF">
        <w:rPr>
          <w:rFonts w:ascii="Times New Roman" w:hAnsi="Times New Roman" w:cs="Times New Roman"/>
          <w:sz w:val="24"/>
          <w:szCs w:val="24"/>
        </w:rPr>
        <w:t xml:space="preserve"> вправе направить запрос о разъяснении размещенной информации.</w:t>
      </w:r>
      <w:r w:rsidR="005306DF">
        <w:rPr>
          <w:rFonts w:ascii="Times New Roman" w:hAnsi="Times New Roman" w:cs="Times New Roman"/>
          <w:sz w:val="24"/>
          <w:szCs w:val="24"/>
        </w:rPr>
        <w:t xml:space="preserve"> </w:t>
      </w:r>
      <w:r w:rsidR="005306DF" w:rsidRPr="005306DF">
        <w:rPr>
          <w:rFonts w:ascii="Times New Roman" w:hAnsi="Times New Roman" w:cs="Times New Roman"/>
          <w:sz w:val="24"/>
          <w:szCs w:val="24"/>
        </w:rPr>
        <w:tab/>
        <w:t xml:space="preserve">Такой запрос в режиме реального времени направляется в «личный кабинет» </w:t>
      </w:r>
      <w:r w:rsidR="005306DF">
        <w:rPr>
          <w:rFonts w:ascii="Times New Roman" w:hAnsi="Times New Roman" w:cs="Times New Roman"/>
          <w:sz w:val="24"/>
          <w:szCs w:val="24"/>
        </w:rPr>
        <w:t>организатора для рассмотрения</w:t>
      </w:r>
      <w:r w:rsidR="005306DF" w:rsidRPr="005306DF">
        <w:rPr>
          <w:rFonts w:ascii="Times New Roman" w:hAnsi="Times New Roman" w:cs="Times New Roman"/>
          <w:sz w:val="24"/>
          <w:szCs w:val="24"/>
        </w:rPr>
        <w:t>.</w:t>
      </w:r>
      <w:r w:rsidR="005306DF">
        <w:rPr>
          <w:rFonts w:ascii="Times New Roman" w:hAnsi="Times New Roman" w:cs="Times New Roman"/>
          <w:sz w:val="24"/>
          <w:szCs w:val="24"/>
        </w:rPr>
        <w:t xml:space="preserve"> В установленный срок организатор</w:t>
      </w:r>
      <w:r w:rsidR="005306DF" w:rsidRPr="005306DF">
        <w:rPr>
          <w:rFonts w:ascii="Times New Roman" w:hAnsi="Times New Roman" w:cs="Times New Roman"/>
          <w:sz w:val="24"/>
          <w:szCs w:val="24"/>
        </w:rPr>
        <w:t xml:space="preserve">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6017D0" w:rsidRPr="006A2514" w:rsidRDefault="00425655" w:rsidP="005059E4">
      <w:pPr>
        <w:spacing w:after="0"/>
        <w:jc w:val="both"/>
      </w:pPr>
      <w:r>
        <w:rPr>
          <w:rFonts w:ascii="Times New Roman" w:hAnsi="Times New Roman" w:cs="Times New Roman"/>
          <w:sz w:val="24"/>
          <w:szCs w:val="24"/>
        </w:rPr>
        <w:tab/>
      </w:r>
      <w:r w:rsidR="005022D3" w:rsidRPr="0079753E">
        <w:rPr>
          <w:rFonts w:ascii="Times New Roman" w:hAnsi="Times New Roman" w:cs="Times New Roman"/>
          <w:b/>
          <w:sz w:val="24"/>
          <w:szCs w:val="24"/>
        </w:rPr>
        <w:t>Дата начала подачи заявок</w:t>
      </w:r>
      <w:r w:rsidR="005022D3" w:rsidRPr="00016F26">
        <w:rPr>
          <w:rFonts w:ascii="Times New Roman" w:hAnsi="Times New Roman" w:cs="Times New Roman"/>
          <w:sz w:val="24"/>
          <w:szCs w:val="24"/>
        </w:rPr>
        <w:t xml:space="preserve">: </w:t>
      </w:r>
      <w:r w:rsidR="006A2514" w:rsidRPr="006A2514">
        <w:rPr>
          <w:rFonts w:ascii="Times New Roman" w:hAnsi="Times New Roman" w:cs="Times New Roman"/>
          <w:sz w:val="24"/>
          <w:szCs w:val="24"/>
        </w:rPr>
        <w:t>2</w:t>
      </w:r>
      <w:r w:rsidR="00DF49BE">
        <w:rPr>
          <w:rFonts w:ascii="Times New Roman" w:hAnsi="Times New Roman" w:cs="Times New Roman"/>
          <w:sz w:val="24"/>
          <w:szCs w:val="24"/>
        </w:rPr>
        <w:t>4</w:t>
      </w:r>
      <w:r w:rsidR="006A2514" w:rsidRPr="006A2514">
        <w:rPr>
          <w:rFonts w:ascii="Times New Roman" w:hAnsi="Times New Roman" w:cs="Times New Roman"/>
          <w:sz w:val="24"/>
          <w:szCs w:val="24"/>
        </w:rPr>
        <w:t xml:space="preserve"> мая</w:t>
      </w:r>
      <w:r w:rsidR="005022D3" w:rsidRPr="006A2514">
        <w:rPr>
          <w:rFonts w:ascii="Times New Roman" w:hAnsi="Times New Roman" w:cs="Times New Roman"/>
          <w:sz w:val="24"/>
          <w:szCs w:val="24"/>
        </w:rPr>
        <w:t xml:space="preserve"> 20</w:t>
      </w:r>
      <w:r w:rsidR="000C7136" w:rsidRPr="006A2514">
        <w:rPr>
          <w:rFonts w:ascii="Times New Roman" w:hAnsi="Times New Roman" w:cs="Times New Roman"/>
          <w:sz w:val="24"/>
          <w:szCs w:val="24"/>
        </w:rPr>
        <w:t>2</w:t>
      </w:r>
      <w:r w:rsidR="00C606CE" w:rsidRPr="006A2514">
        <w:rPr>
          <w:rFonts w:ascii="Times New Roman" w:hAnsi="Times New Roman" w:cs="Times New Roman"/>
          <w:sz w:val="24"/>
          <w:szCs w:val="24"/>
        </w:rPr>
        <w:t>4</w:t>
      </w:r>
      <w:r w:rsidR="005022D3" w:rsidRPr="006A2514">
        <w:rPr>
          <w:rFonts w:ascii="Times New Roman" w:hAnsi="Times New Roman" w:cs="Times New Roman"/>
          <w:sz w:val="24"/>
          <w:szCs w:val="24"/>
        </w:rPr>
        <w:t xml:space="preserve"> года с </w:t>
      </w:r>
      <w:r w:rsidR="00A17845" w:rsidRPr="006A2514">
        <w:rPr>
          <w:rFonts w:ascii="Times New Roman" w:hAnsi="Times New Roman" w:cs="Times New Roman"/>
          <w:sz w:val="24"/>
          <w:szCs w:val="24"/>
        </w:rPr>
        <w:t>1</w:t>
      </w:r>
      <w:r w:rsidR="00DF49BE">
        <w:rPr>
          <w:rFonts w:ascii="Times New Roman" w:hAnsi="Times New Roman" w:cs="Times New Roman"/>
          <w:sz w:val="24"/>
          <w:szCs w:val="24"/>
        </w:rPr>
        <w:t>2</w:t>
      </w:r>
      <w:r w:rsidR="005022D3" w:rsidRPr="006A2514">
        <w:rPr>
          <w:rFonts w:ascii="Times New Roman" w:hAnsi="Times New Roman" w:cs="Times New Roman"/>
          <w:sz w:val="24"/>
          <w:szCs w:val="24"/>
        </w:rPr>
        <w:t>.00 ч.</w:t>
      </w:r>
    </w:p>
    <w:p w:rsidR="006017D0" w:rsidRDefault="005022D3" w:rsidP="005059E4">
      <w:pPr>
        <w:spacing w:after="0"/>
        <w:jc w:val="both"/>
      </w:pPr>
      <w:r w:rsidRPr="006A2514">
        <w:rPr>
          <w:rFonts w:ascii="Times New Roman" w:hAnsi="Times New Roman" w:cs="Times New Roman"/>
          <w:sz w:val="24"/>
          <w:szCs w:val="24"/>
        </w:rPr>
        <w:tab/>
      </w:r>
      <w:r w:rsidRPr="006A2514">
        <w:rPr>
          <w:rFonts w:ascii="Times New Roman" w:hAnsi="Times New Roman" w:cs="Times New Roman"/>
          <w:b/>
          <w:sz w:val="24"/>
          <w:szCs w:val="24"/>
        </w:rPr>
        <w:t>Дата окончания подачи заявок</w:t>
      </w:r>
      <w:r w:rsidRPr="006A2514">
        <w:rPr>
          <w:rFonts w:ascii="Times New Roman" w:hAnsi="Times New Roman" w:cs="Times New Roman"/>
          <w:sz w:val="24"/>
          <w:szCs w:val="24"/>
        </w:rPr>
        <w:t xml:space="preserve">: </w:t>
      </w:r>
      <w:r w:rsidR="006A2514" w:rsidRPr="006A2514">
        <w:rPr>
          <w:rFonts w:ascii="Times New Roman" w:hAnsi="Times New Roman" w:cs="Times New Roman"/>
          <w:sz w:val="24"/>
          <w:szCs w:val="24"/>
        </w:rPr>
        <w:t>19 июня</w:t>
      </w:r>
      <w:r w:rsidRPr="006A2514">
        <w:rPr>
          <w:rFonts w:ascii="Times New Roman" w:hAnsi="Times New Roman" w:cs="Times New Roman"/>
          <w:sz w:val="24"/>
          <w:szCs w:val="24"/>
        </w:rPr>
        <w:t xml:space="preserve"> 202</w:t>
      </w:r>
      <w:r w:rsidR="00694D4B" w:rsidRPr="006A2514">
        <w:rPr>
          <w:rFonts w:ascii="Times New Roman" w:hAnsi="Times New Roman" w:cs="Times New Roman"/>
          <w:sz w:val="24"/>
          <w:szCs w:val="24"/>
        </w:rPr>
        <w:t>4</w:t>
      </w:r>
      <w:r w:rsidR="00C271A7" w:rsidRPr="006A2514">
        <w:rPr>
          <w:rFonts w:ascii="Times New Roman" w:hAnsi="Times New Roman" w:cs="Times New Roman"/>
          <w:sz w:val="24"/>
          <w:szCs w:val="24"/>
        </w:rPr>
        <w:t xml:space="preserve"> года до </w:t>
      </w:r>
      <w:r w:rsidR="00C606CE" w:rsidRPr="006A2514">
        <w:rPr>
          <w:rFonts w:ascii="Times New Roman" w:hAnsi="Times New Roman" w:cs="Times New Roman"/>
          <w:sz w:val="24"/>
          <w:szCs w:val="24"/>
        </w:rPr>
        <w:t>23</w:t>
      </w:r>
      <w:r w:rsidR="00694D4B" w:rsidRPr="006A2514">
        <w:rPr>
          <w:rFonts w:ascii="Times New Roman" w:hAnsi="Times New Roman" w:cs="Times New Roman"/>
          <w:sz w:val="24"/>
          <w:szCs w:val="24"/>
        </w:rPr>
        <w:t>.</w:t>
      </w:r>
      <w:r w:rsidR="00C606CE" w:rsidRPr="006A2514">
        <w:rPr>
          <w:rFonts w:ascii="Times New Roman" w:hAnsi="Times New Roman" w:cs="Times New Roman"/>
          <w:sz w:val="24"/>
          <w:szCs w:val="24"/>
        </w:rPr>
        <w:t>59</w:t>
      </w:r>
      <w:r w:rsidRPr="006A2514">
        <w:rPr>
          <w:rFonts w:ascii="Times New Roman" w:hAnsi="Times New Roman" w:cs="Times New Roman"/>
          <w:sz w:val="24"/>
          <w:szCs w:val="24"/>
        </w:rPr>
        <w:t xml:space="preserve"> ч</w:t>
      </w:r>
      <w:r w:rsidRPr="00016F26">
        <w:rPr>
          <w:rFonts w:ascii="Times New Roman" w:hAnsi="Times New Roman" w:cs="Times New Roman"/>
          <w:sz w:val="24"/>
          <w:szCs w:val="24"/>
        </w:rPr>
        <w:t>.</w:t>
      </w:r>
    </w:p>
    <w:p w:rsidR="0054000A" w:rsidRDefault="005022D3" w:rsidP="00540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21A90" w:rsidRDefault="007C08EF" w:rsidP="00321A90">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11. Перечень представляемых заявителями документов</w:t>
      </w:r>
    </w:p>
    <w:p w:rsidR="00E2033A" w:rsidRDefault="007C08EF" w:rsidP="00E20F5A">
      <w:pPr>
        <w:spacing w:after="0"/>
        <w:ind w:firstLine="708"/>
        <w:jc w:val="both"/>
        <w:rPr>
          <w:rFonts w:ascii="Times New Roman" w:hAnsi="Times New Roman"/>
          <w:sz w:val="24"/>
          <w:szCs w:val="24"/>
        </w:rPr>
      </w:pPr>
      <w:r>
        <w:rPr>
          <w:rFonts w:ascii="Times New Roman" w:hAnsi="Times New Roman" w:cs="Times New Roman"/>
          <w:sz w:val="24"/>
          <w:szCs w:val="24"/>
          <w:lang w:bidi="ru-RU"/>
        </w:rPr>
        <w:lastRenderedPageBreak/>
        <w:t xml:space="preserve">Для участия в аукционе заявители представляют заявку путем заполнения ее электронной формы, размещенной в открытой части электронной площадки, </w:t>
      </w:r>
      <w:r w:rsidRPr="006E218F">
        <w:rPr>
          <w:rFonts w:ascii="Times New Roman" w:hAnsi="Times New Roman" w:cs="Times New Roman"/>
          <w:sz w:val="24"/>
          <w:szCs w:val="24"/>
          <w:lang w:bidi="ru-RU"/>
        </w:rPr>
        <w:t>с указанием банковских реквизитов счета для возврата задатка</w:t>
      </w:r>
      <w:r>
        <w:rPr>
          <w:rFonts w:ascii="Times New Roman" w:hAnsi="Times New Roman" w:cs="Times New Roman"/>
          <w:sz w:val="24"/>
          <w:szCs w:val="24"/>
          <w:lang w:bidi="ru-RU"/>
        </w:rPr>
        <w:t xml:space="preserve">, с приложением электронных образов следующих документов: </w:t>
      </w:r>
    </w:p>
    <w:p w:rsidR="007C08EF" w:rsidRPr="00E2033A" w:rsidRDefault="007C08EF" w:rsidP="00E20F5A">
      <w:pPr>
        <w:spacing w:after="0"/>
        <w:ind w:firstLine="425"/>
        <w:jc w:val="both"/>
        <w:rPr>
          <w:rFonts w:ascii="Times New Roman" w:hAnsi="Times New Roman"/>
          <w:sz w:val="24"/>
          <w:szCs w:val="24"/>
        </w:rPr>
      </w:pPr>
      <w:r>
        <w:rPr>
          <w:rFonts w:ascii="Times New Roman" w:hAnsi="Times New Roman"/>
          <w:color w:val="000000"/>
          <w:sz w:val="24"/>
          <w:szCs w:val="24"/>
          <w:lang w:bidi="ru-RU"/>
        </w:rPr>
        <w:t>1</w:t>
      </w:r>
      <w:r w:rsidRPr="006E218F">
        <w:rPr>
          <w:rFonts w:ascii="Times New Roman" w:hAnsi="Times New Roman"/>
          <w:color w:val="000000"/>
          <w:sz w:val="24"/>
          <w:szCs w:val="24"/>
          <w:lang w:bidi="ru-RU"/>
        </w:rPr>
        <w:t>) копии документов, удостоверяющих личность заявителя (для граждан) - всех листов документа</w:t>
      </w:r>
      <w:r>
        <w:rPr>
          <w:rFonts w:ascii="Times New Roman" w:hAnsi="Times New Roman"/>
          <w:color w:val="000000"/>
          <w:sz w:val="24"/>
          <w:szCs w:val="24"/>
          <w:lang w:bidi="ru-RU"/>
        </w:rPr>
        <w:t>, включая не заполненные листы</w:t>
      </w:r>
      <w:r w:rsidRPr="006E218F">
        <w:rPr>
          <w:rFonts w:ascii="Times New Roman" w:hAnsi="Times New Roman"/>
          <w:color w:val="000000"/>
          <w:sz w:val="24"/>
          <w:szCs w:val="24"/>
          <w:lang w:bidi="ru-RU"/>
        </w:rPr>
        <w:t>;</w:t>
      </w:r>
    </w:p>
    <w:p w:rsidR="007C08EF" w:rsidRDefault="007C08EF" w:rsidP="00E20F5A">
      <w:pPr>
        <w:spacing w:after="0"/>
        <w:ind w:firstLine="425"/>
        <w:jc w:val="both"/>
        <w:rPr>
          <w:rFonts w:ascii="Times New Roman" w:hAnsi="Times New Roman"/>
          <w:color w:val="000000"/>
          <w:sz w:val="24"/>
          <w:szCs w:val="24"/>
          <w:lang w:bidi="ru-RU"/>
        </w:rPr>
      </w:pPr>
      <w:r>
        <w:rPr>
          <w:rFonts w:ascii="Times New Roman" w:hAnsi="Times New Roman"/>
          <w:color w:val="000000"/>
          <w:sz w:val="24"/>
          <w:szCs w:val="24"/>
          <w:lang w:bidi="ru-RU"/>
        </w:rPr>
        <w:t>2</w:t>
      </w:r>
      <w:r w:rsidRPr="006E218F">
        <w:rPr>
          <w:rFonts w:ascii="Times New Roman" w:hAnsi="Times New Roman"/>
          <w:color w:val="000000"/>
          <w:sz w:val="24"/>
          <w:szCs w:val="24"/>
          <w:lang w:bidi="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AF5D39">
        <w:rPr>
          <w:rFonts w:ascii="Times New Roman" w:hAnsi="Times New Roman"/>
          <w:color w:val="000000"/>
          <w:sz w:val="24"/>
          <w:szCs w:val="24"/>
          <w:lang w:bidi="ru-RU"/>
        </w:rPr>
        <w:t>.</w:t>
      </w:r>
    </w:p>
    <w:p w:rsidR="007C08EF" w:rsidRDefault="007C08EF" w:rsidP="009F6157">
      <w:pPr>
        <w:spacing w:after="0" w:line="240" w:lineRule="auto"/>
        <w:ind w:firstLine="708"/>
        <w:jc w:val="both"/>
        <w:rPr>
          <w:rFonts w:ascii="Times New Roman" w:hAnsi="Times New Roman" w:cs="Times New Roman"/>
          <w:b/>
          <w:sz w:val="24"/>
          <w:szCs w:val="24"/>
        </w:rPr>
      </w:pPr>
    </w:p>
    <w:p w:rsidR="009F6157" w:rsidRPr="009F6157" w:rsidRDefault="007C08EF" w:rsidP="009F6157">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12</w:t>
      </w:r>
      <w:r w:rsidR="00C31BB4">
        <w:rPr>
          <w:rFonts w:ascii="Times New Roman" w:hAnsi="Times New Roman" w:cs="Times New Roman"/>
          <w:b/>
          <w:sz w:val="24"/>
          <w:szCs w:val="24"/>
        </w:rPr>
        <w:t xml:space="preserve">. </w:t>
      </w:r>
      <w:r w:rsidR="009F6157" w:rsidRPr="009F6157">
        <w:rPr>
          <w:rFonts w:ascii="Times New Roman" w:hAnsi="Times New Roman" w:cs="Times New Roman"/>
          <w:b/>
          <w:sz w:val="24"/>
          <w:szCs w:val="24"/>
        </w:rPr>
        <w:t>Заявитель не допускается к участию в аукционе в следующих случаях:</w:t>
      </w:r>
    </w:p>
    <w:p w:rsidR="009F6157" w:rsidRPr="009F6157" w:rsidRDefault="009F6157" w:rsidP="00E20F5A">
      <w:pPr>
        <w:spacing w:after="0"/>
        <w:jc w:val="both"/>
        <w:rPr>
          <w:rFonts w:ascii="Times New Roman" w:hAnsi="Times New Roman" w:cs="Times New Roman"/>
          <w:sz w:val="24"/>
          <w:szCs w:val="24"/>
        </w:rPr>
      </w:pPr>
      <w:r w:rsidRPr="009F6157">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9F6157" w:rsidRPr="009F6157" w:rsidRDefault="009F6157" w:rsidP="00E20F5A">
      <w:pPr>
        <w:spacing w:after="0"/>
        <w:jc w:val="both"/>
        <w:rPr>
          <w:rFonts w:ascii="Times New Roman" w:hAnsi="Times New Roman" w:cs="Times New Roman"/>
          <w:sz w:val="24"/>
          <w:szCs w:val="24"/>
        </w:rPr>
      </w:pPr>
      <w:r w:rsidRPr="009F6157">
        <w:rPr>
          <w:rFonts w:ascii="Times New Roman" w:hAnsi="Times New Roman" w:cs="Times New Roman"/>
          <w:sz w:val="24"/>
          <w:szCs w:val="24"/>
        </w:rPr>
        <w:t xml:space="preserve">2) </w:t>
      </w:r>
      <w:proofErr w:type="spellStart"/>
      <w:r w:rsidRPr="009F6157">
        <w:rPr>
          <w:rFonts w:ascii="Times New Roman" w:hAnsi="Times New Roman" w:cs="Times New Roman"/>
          <w:sz w:val="24"/>
          <w:szCs w:val="24"/>
        </w:rPr>
        <w:t>непоступление</w:t>
      </w:r>
      <w:proofErr w:type="spellEnd"/>
      <w:r w:rsidRPr="009F6157">
        <w:rPr>
          <w:rFonts w:ascii="Times New Roman" w:hAnsi="Times New Roman" w:cs="Times New Roman"/>
          <w:sz w:val="24"/>
          <w:szCs w:val="24"/>
        </w:rPr>
        <w:t xml:space="preserve"> задатка на дату рассмотрения заявок на участие в аукционе;</w:t>
      </w:r>
    </w:p>
    <w:p w:rsidR="009F6157" w:rsidRPr="009F6157" w:rsidRDefault="009F6157" w:rsidP="00E20F5A">
      <w:pPr>
        <w:spacing w:after="0"/>
        <w:jc w:val="both"/>
        <w:rPr>
          <w:rFonts w:ascii="Times New Roman" w:hAnsi="Times New Roman" w:cs="Times New Roman"/>
          <w:sz w:val="24"/>
          <w:szCs w:val="24"/>
        </w:rPr>
      </w:pPr>
      <w:r w:rsidRPr="009F6157">
        <w:rPr>
          <w:rFonts w:ascii="Times New Roman" w:hAnsi="Times New Roman" w:cs="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F6157" w:rsidRDefault="009F6157" w:rsidP="00E20F5A">
      <w:pPr>
        <w:spacing w:after="0"/>
        <w:jc w:val="both"/>
        <w:rPr>
          <w:rFonts w:ascii="Times New Roman" w:hAnsi="Times New Roman" w:cs="Times New Roman"/>
          <w:sz w:val="24"/>
          <w:szCs w:val="24"/>
        </w:rPr>
      </w:pPr>
      <w:r w:rsidRPr="009F6157">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F6157" w:rsidRDefault="009F6157">
      <w:pPr>
        <w:spacing w:after="0" w:line="240" w:lineRule="auto"/>
        <w:jc w:val="both"/>
        <w:rPr>
          <w:rFonts w:ascii="Times New Roman" w:hAnsi="Times New Roman" w:cs="Times New Roman"/>
          <w:sz w:val="24"/>
          <w:szCs w:val="24"/>
        </w:rPr>
      </w:pPr>
    </w:p>
    <w:p w:rsidR="00C31BB4" w:rsidRDefault="007C08EF" w:rsidP="0054000A">
      <w:pPr>
        <w:spacing w:after="0"/>
        <w:ind w:firstLine="708"/>
        <w:rPr>
          <w:rFonts w:ascii="Times New Roman" w:hAnsi="Times New Roman" w:cs="Times New Roman"/>
          <w:b/>
          <w:sz w:val="24"/>
          <w:szCs w:val="24"/>
        </w:rPr>
      </w:pPr>
      <w:r>
        <w:rPr>
          <w:rFonts w:ascii="Times New Roman" w:hAnsi="Times New Roman" w:cs="Times New Roman"/>
          <w:b/>
          <w:sz w:val="24"/>
          <w:szCs w:val="24"/>
        </w:rPr>
        <w:t>13</w:t>
      </w:r>
      <w:r w:rsidR="00C31BB4" w:rsidRPr="00C31BB4">
        <w:rPr>
          <w:rFonts w:ascii="Times New Roman" w:hAnsi="Times New Roman" w:cs="Times New Roman"/>
          <w:b/>
          <w:sz w:val="24"/>
          <w:szCs w:val="24"/>
        </w:rPr>
        <w:t>. Порядок признания заявителей участниками аукциона</w:t>
      </w:r>
    </w:p>
    <w:p w:rsidR="00C31BB4" w:rsidRDefault="00C31BB4" w:rsidP="0054000A">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основании результатов рассмотрения заявок на участие в аукционе принимается решение о допуске к у</w:t>
      </w:r>
      <w:r w:rsidR="007E54C3">
        <w:rPr>
          <w:rFonts w:ascii="Times New Roman" w:hAnsi="Times New Roman" w:cs="Times New Roman"/>
          <w:sz w:val="24"/>
          <w:szCs w:val="24"/>
        </w:rPr>
        <w:t>частию в аукционе заявителя и признания его участником аукциона или об отказе в допуске.</w:t>
      </w:r>
      <w:r w:rsidR="00B6111D">
        <w:rPr>
          <w:rFonts w:ascii="Times New Roman" w:hAnsi="Times New Roman" w:cs="Times New Roman"/>
          <w:sz w:val="24"/>
          <w:szCs w:val="24"/>
        </w:rPr>
        <w:t xml:space="preserve"> Заявитель, признанный участником аукциона, становится участником аукциона </w:t>
      </w:r>
      <w:proofErr w:type="gramStart"/>
      <w:r w:rsidR="00B6111D">
        <w:rPr>
          <w:rFonts w:ascii="Times New Roman" w:hAnsi="Times New Roman" w:cs="Times New Roman"/>
          <w:sz w:val="24"/>
          <w:szCs w:val="24"/>
        </w:rPr>
        <w:t>с даты подписания</w:t>
      </w:r>
      <w:proofErr w:type="gramEnd"/>
      <w:r w:rsidR="00B6111D">
        <w:rPr>
          <w:rFonts w:ascii="Times New Roman" w:hAnsi="Times New Roman" w:cs="Times New Roman"/>
          <w:sz w:val="24"/>
          <w:szCs w:val="24"/>
        </w:rPr>
        <w:t xml:space="preserve"> организатором аукциона протокола рассмотрения заявок.</w:t>
      </w:r>
      <w:r w:rsidR="007E54C3">
        <w:rPr>
          <w:rFonts w:ascii="Times New Roman" w:hAnsi="Times New Roman" w:cs="Times New Roman"/>
          <w:sz w:val="24"/>
          <w:szCs w:val="24"/>
        </w:rPr>
        <w:t xml:space="preserve"> Оператор электронной площадки не позднее дня, следующего за днём подписания протокола рассмотрения заявок, направляет в личные кабинеты заявителей уведомления о признании их участниками аукциона или об отказе в признании их участниками аукциона (с указанием причины отказа). </w:t>
      </w:r>
    </w:p>
    <w:p w:rsidR="007E54C3" w:rsidRDefault="007E54C3" w:rsidP="007E54C3">
      <w:pPr>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w:t>
      </w:r>
      <w:r w:rsidR="00C075FA">
        <w:rPr>
          <w:rFonts w:ascii="Times New Roman" w:hAnsi="Times New Roman" w:cs="Times New Roman"/>
          <w:sz w:val="24"/>
          <w:szCs w:val="24"/>
        </w:rPr>
        <w:t>если принято решение о признании только одного заявителя участником аукциона, оператор электронной площадки в течение одного часа со времени подписания протокола рассмотрения заявок направляет единственному участнику уведомление и размещает такой протокол в открытой части торговой секции.</w:t>
      </w:r>
    </w:p>
    <w:p w:rsidR="00565202" w:rsidRDefault="00565202" w:rsidP="007E54C3">
      <w:pPr>
        <w:ind w:firstLine="708"/>
        <w:jc w:val="both"/>
        <w:rPr>
          <w:rFonts w:ascii="Times New Roman" w:hAnsi="Times New Roman" w:cs="Times New Roman"/>
          <w:sz w:val="24"/>
          <w:szCs w:val="24"/>
        </w:rPr>
      </w:pPr>
      <w:r w:rsidRPr="00565202">
        <w:rPr>
          <w:rFonts w:ascii="Times New Roman" w:hAnsi="Times New Roman" w:cs="Times New Roman"/>
          <w:b/>
          <w:sz w:val="24"/>
          <w:szCs w:val="24"/>
        </w:rPr>
        <w:t xml:space="preserve">Дата и время рассмотрения заявок на участие в </w:t>
      </w:r>
      <w:r w:rsidRPr="00A33E6F">
        <w:rPr>
          <w:rFonts w:ascii="Times New Roman" w:hAnsi="Times New Roman" w:cs="Times New Roman"/>
          <w:b/>
          <w:sz w:val="24"/>
          <w:szCs w:val="24"/>
        </w:rPr>
        <w:t>аукционе</w:t>
      </w:r>
      <w:r w:rsidRPr="00016F26">
        <w:rPr>
          <w:rFonts w:ascii="Times New Roman" w:hAnsi="Times New Roman" w:cs="Times New Roman"/>
          <w:sz w:val="24"/>
          <w:szCs w:val="24"/>
        </w:rPr>
        <w:t xml:space="preserve">: </w:t>
      </w:r>
      <w:r w:rsidR="006A2514">
        <w:rPr>
          <w:rFonts w:ascii="Times New Roman" w:hAnsi="Times New Roman" w:cs="Times New Roman"/>
          <w:sz w:val="24"/>
          <w:szCs w:val="24"/>
        </w:rPr>
        <w:t xml:space="preserve">20 </w:t>
      </w:r>
      <w:r w:rsidR="006A2514" w:rsidRPr="006A2514">
        <w:rPr>
          <w:rFonts w:ascii="Times New Roman" w:hAnsi="Times New Roman" w:cs="Times New Roman"/>
          <w:sz w:val="24"/>
          <w:szCs w:val="24"/>
        </w:rPr>
        <w:t>июня</w:t>
      </w:r>
      <w:r w:rsidRPr="006A2514">
        <w:rPr>
          <w:rFonts w:ascii="Times New Roman" w:hAnsi="Times New Roman" w:cs="Times New Roman"/>
          <w:sz w:val="24"/>
          <w:szCs w:val="24"/>
        </w:rPr>
        <w:t xml:space="preserve"> 202</w:t>
      </w:r>
      <w:r w:rsidR="00694D4B" w:rsidRPr="006A2514">
        <w:rPr>
          <w:rFonts w:ascii="Times New Roman" w:hAnsi="Times New Roman" w:cs="Times New Roman"/>
          <w:sz w:val="24"/>
          <w:szCs w:val="24"/>
        </w:rPr>
        <w:t>4</w:t>
      </w:r>
      <w:r w:rsidRPr="006A2514">
        <w:rPr>
          <w:rFonts w:ascii="Times New Roman" w:hAnsi="Times New Roman" w:cs="Times New Roman"/>
          <w:sz w:val="24"/>
          <w:szCs w:val="24"/>
        </w:rPr>
        <w:t xml:space="preserve"> года в 09.00 ч.</w:t>
      </w:r>
    </w:p>
    <w:p w:rsidR="007C08EF" w:rsidRDefault="007C08EF" w:rsidP="007C08EF">
      <w:pPr>
        <w:spacing w:after="0" w:line="240" w:lineRule="auto"/>
        <w:ind w:firstLine="600"/>
        <w:jc w:val="both"/>
        <w:rPr>
          <w:rFonts w:ascii="Times New Roman" w:hAnsi="Times New Roman"/>
          <w:sz w:val="24"/>
          <w:szCs w:val="24"/>
        </w:rPr>
      </w:pPr>
      <w:r>
        <w:rPr>
          <w:rFonts w:ascii="Times New Roman" w:hAnsi="Times New Roman" w:cs="Times New Roman"/>
          <w:b/>
          <w:sz w:val="24"/>
          <w:szCs w:val="24"/>
        </w:rPr>
        <w:t>1</w:t>
      </w:r>
      <w:r w:rsidRPr="00800AA8">
        <w:rPr>
          <w:rFonts w:ascii="Times New Roman" w:hAnsi="Times New Roman" w:cs="Times New Roman"/>
          <w:b/>
          <w:sz w:val="24"/>
          <w:szCs w:val="24"/>
        </w:rPr>
        <w:t>4. Проведение аукциона</w:t>
      </w:r>
      <w:r>
        <w:rPr>
          <w:rFonts w:ascii="Times New Roman" w:hAnsi="Times New Roman" w:cs="Times New Roman"/>
          <w:b/>
          <w:sz w:val="24"/>
          <w:szCs w:val="24"/>
        </w:rPr>
        <w:t xml:space="preserve"> </w:t>
      </w:r>
    </w:p>
    <w:p w:rsidR="007C08EF" w:rsidRDefault="007C08EF" w:rsidP="00E20F5A">
      <w:pPr>
        <w:spacing w:after="0"/>
        <w:jc w:val="both"/>
        <w:rPr>
          <w:rFonts w:ascii="Times New Roman" w:hAnsi="Times New Roman"/>
          <w:sz w:val="24"/>
          <w:szCs w:val="24"/>
        </w:rPr>
      </w:pPr>
      <w:r>
        <w:rPr>
          <w:rFonts w:ascii="Times New Roman" w:hAnsi="Times New Roman" w:cs="Times New Roman"/>
          <w:sz w:val="24"/>
          <w:szCs w:val="24"/>
        </w:rPr>
        <w:t xml:space="preserve">          Предложения о цене </w:t>
      </w:r>
      <w:proofErr w:type="gramStart"/>
      <w:r>
        <w:rPr>
          <w:rFonts w:ascii="Times New Roman" w:hAnsi="Times New Roman" w:cs="Times New Roman"/>
          <w:sz w:val="24"/>
          <w:szCs w:val="24"/>
        </w:rPr>
        <w:t>заявляются</w:t>
      </w:r>
      <w:proofErr w:type="gramEnd"/>
      <w:r>
        <w:rPr>
          <w:rFonts w:ascii="Times New Roman" w:hAnsi="Times New Roman" w:cs="Times New Roman"/>
          <w:sz w:val="24"/>
          <w:szCs w:val="24"/>
        </w:rPr>
        <w:t xml:space="preserve"> участниками аукциона открыто в ходе проведения торгов, путём последовательного повышения участниками начальной цены на величину, равную либо кратную величине «шага аукциона».</w:t>
      </w:r>
    </w:p>
    <w:p w:rsidR="007C08EF" w:rsidRDefault="007C08EF" w:rsidP="00E20F5A">
      <w:pPr>
        <w:spacing w:after="0"/>
        <w:jc w:val="both"/>
        <w:rPr>
          <w:rFonts w:ascii="Times New Roman" w:hAnsi="Times New Roman" w:cs="Times New Roman"/>
          <w:sz w:val="24"/>
          <w:szCs w:val="24"/>
        </w:rPr>
      </w:pPr>
      <w:r>
        <w:rPr>
          <w:rFonts w:ascii="Times New Roman" w:hAnsi="Times New Roman" w:cs="Times New Roman"/>
          <w:sz w:val="24"/>
          <w:szCs w:val="24"/>
        </w:rPr>
        <w:tab/>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7C08EF" w:rsidRDefault="007C08EF" w:rsidP="00E20F5A">
      <w:pPr>
        <w:spacing w:after="0"/>
        <w:jc w:val="both"/>
        <w:rPr>
          <w:rFonts w:ascii="Times New Roman" w:hAnsi="Times New Roman" w:cs="Times New Roman"/>
          <w:sz w:val="24"/>
          <w:szCs w:val="24"/>
        </w:rPr>
      </w:pPr>
      <w:r>
        <w:rPr>
          <w:rFonts w:ascii="Times New Roman" w:hAnsi="Times New Roman" w:cs="Times New Roman"/>
          <w:sz w:val="24"/>
          <w:szCs w:val="24"/>
        </w:rPr>
        <w:tab/>
        <w:t>Время ожидания предложения участника электронного аукциона о цене предмета аукциона составляет 10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минут. Если в течение указанного времени ни одного предложения о более высокой цене предмета аукциона не поступило, аукцион завершается.</w:t>
      </w:r>
    </w:p>
    <w:p w:rsidR="007C08EF" w:rsidRDefault="007C08EF" w:rsidP="00E20F5A">
      <w:pPr>
        <w:spacing w:after="0"/>
        <w:jc w:val="both"/>
        <w:rPr>
          <w:rFonts w:ascii="Times New Roman" w:hAnsi="Times New Roman"/>
          <w:sz w:val="24"/>
          <w:szCs w:val="24"/>
        </w:rPr>
      </w:pPr>
      <w:r>
        <w:rPr>
          <w:rFonts w:ascii="Times New Roman" w:hAnsi="Times New Roman"/>
          <w:sz w:val="24"/>
          <w:szCs w:val="24"/>
        </w:rPr>
        <w:tab/>
        <w:t>В ходе аукциона цена может повышаться только на величину, равную «шагу аукциона».</w:t>
      </w:r>
    </w:p>
    <w:p w:rsidR="007C08EF" w:rsidRPr="00F035BE" w:rsidRDefault="007C08EF" w:rsidP="00E20F5A">
      <w:pPr>
        <w:spacing w:after="0"/>
        <w:ind w:firstLine="708"/>
        <w:jc w:val="both"/>
        <w:rPr>
          <w:rFonts w:ascii="Times New Roman" w:hAnsi="Times New Roman"/>
          <w:sz w:val="24"/>
          <w:szCs w:val="24"/>
        </w:rPr>
      </w:pPr>
      <w:r w:rsidRPr="00F035BE">
        <w:rPr>
          <w:rFonts w:ascii="Times New Roman" w:hAnsi="Times New Roman"/>
          <w:sz w:val="24"/>
          <w:szCs w:val="24"/>
        </w:rPr>
        <w:lastRenderedPageBreak/>
        <w:t>Во время проведения процедуры аукциона программными средствами электронной площадки обеспечивается:</w:t>
      </w:r>
    </w:p>
    <w:p w:rsidR="007C08EF" w:rsidRPr="00F035BE" w:rsidRDefault="007C08EF" w:rsidP="00E20F5A">
      <w:pPr>
        <w:spacing w:after="0"/>
        <w:jc w:val="both"/>
        <w:rPr>
          <w:rFonts w:ascii="Times New Roman" w:hAnsi="Times New Roman"/>
          <w:sz w:val="24"/>
          <w:szCs w:val="24"/>
        </w:rPr>
      </w:pPr>
      <w:r w:rsidRPr="00F035BE">
        <w:rPr>
          <w:rFonts w:ascii="Times New Roman" w:hAnsi="Times New Roman"/>
          <w:sz w:val="24"/>
          <w:szCs w:val="24"/>
        </w:rPr>
        <w:t xml:space="preserve">- исключение возможности заявления участником предложения о цене </w:t>
      </w:r>
      <w:r>
        <w:rPr>
          <w:rFonts w:ascii="Times New Roman" w:hAnsi="Times New Roman"/>
          <w:sz w:val="24"/>
          <w:szCs w:val="24"/>
        </w:rPr>
        <w:t>предмета аукциона</w:t>
      </w:r>
      <w:r w:rsidRPr="00F035BE">
        <w:rPr>
          <w:rFonts w:ascii="Times New Roman" w:hAnsi="Times New Roman"/>
          <w:sz w:val="24"/>
          <w:szCs w:val="24"/>
        </w:rPr>
        <w:t>, не соответствующего увеличению текущей цены на величину "шага аукциона";</w:t>
      </w:r>
    </w:p>
    <w:p w:rsidR="007C08EF" w:rsidRDefault="007C08EF" w:rsidP="00E20F5A">
      <w:pPr>
        <w:spacing w:after="0"/>
        <w:jc w:val="both"/>
        <w:rPr>
          <w:rFonts w:ascii="Times New Roman" w:hAnsi="Times New Roman"/>
          <w:sz w:val="24"/>
          <w:szCs w:val="24"/>
        </w:rPr>
      </w:pPr>
      <w:r w:rsidRPr="00F035BE">
        <w:rPr>
          <w:rFonts w:ascii="Times New Roman" w:hAnsi="Times New Roman"/>
          <w:sz w:val="24"/>
          <w:szCs w:val="24"/>
        </w:rPr>
        <w:t>- уведомление участника в случае, если предложение этого участника о цене не может быть принято в связи с заявлением аналогичного пред</w:t>
      </w:r>
      <w:r>
        <w:rPr>
          <w:rFonts w:ascii="Times New Roman" w:hAnsi="Times New Roman"/>
          <w:sz w:val="24"/>
          <w:szCs w:val="24"/>
        </w:rPr>
        <w:t>ложения ранее другим участником.</w:t>
      </w:r>
    </w:p>
    <w:p w:rsidR="007C08EF" w:rsidRDefault="007C08EF" w:rsidP="00E20F5A">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cs="Times New Roman"/>
          <w:sz w:val="24"/>
          <w:szCs w:val="24"/>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w:t>
      </w:r>
    </w:p>
    <w:p w:rsidR="007C08EF" w:rsidRDefault="007C08EF" w:rsidP="00E20F5A">
      <w:pPr>
        <w:spacing w:after="0"/>
        <w:jc w:val="both"/>
        <w:rPr>
          <w:rFonts w:ascii="Times New Roman" w:hAnsi="Times New Roman"/>
          <w:sz w:val="24"/>
          <w:szCs w:val="24"/>
        </w:rPr>
      </w:pPr>
      <w:r>
        <w:rPr>
          <w:rFonts w:ascii="Times New Roman" w:hAnsi="Times New Roman"/>
          <w:sz w:val="24"/>
          <w:szCs w:val="24"/>
        </w:rPr>
        <w:tab/>
        <w:t xml:space="preserve">Победителем аукциона признаётся участник аукциона, предложивший </w:t>
      </w:r>
      <w:r w:rsidR="00B6111D">
        <w:rPr>
          <w:rFonts w:ascii="Times New Roman" w:hAnsi="Times New Roman"/>
          <w:sz w:val="24"/>
          <w:szCs w:val="24"/>
        </w:rPr>
        <w:t>н</w:t>
      </w:r>
      <w:r>
        <w:rPr>
          <w:rFonts w:ascii="Times New Roman" w:hAnsi="Times New Roman"/>
          <w:sz w:val="24"/>
          <w:szCs w:val="24"/>
        </w:rPr>
        <w:t>аибольший размер ежегодной арендной платы за земельный участок.</w:t>
      </w:r>
    </w:p>
    <w:p w:rsidR="0054000A" w:rsidRDefault="0054000A" w:rsidP="0054000A">
      <w:pPr>
        <w:spacing w:line="240" w:lineRule="auto"/>
        <w:ind w:firstLine="708"/>
        <w:jc w:val="both"/>
        <w:rPr>
          <w:rFonts w:ascii="Times New Roman" w:hAnsi="Times New Roman" w:cs="Times New Roman"/>
          <w:b/>
          <w:sz w:val="24"/>
          <w:szCs w:val="24"/>
        </w:rPr>
      </w:pPr>
    </w:p>
    <w:p w:rsidR="00C075FA" w:rsidRDefault="007C08EF" w:rsidP="00E20F5A">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15</w:t>
      </w:r>
      <w:r w:rsidR="00C075FA" w:rsidRPr="00C075FA">
        <w:rPr>
          <w:rFonts w:ascii="Times New Roman" w:hAnsi="Times New Roman" w:cs="Times New Roman"/>
          <w:b/>
          <w:sz w:val="24"/>
          <w:szCs w:val="24"/>
        </w:rPr>
        <w:t xml:space="preserve">. Случаи признания аукциона </w:t>
      </w:r>
      <w:proofErr w:type="gramStart"/>
      <w:r w:rsidR="00C075FA" w:rsidRPr="00C075FA">
        <w:rPr>
          <w:rFonts w:ascii="Times New Roman" w:hAnsi="Times New Roman" w:cs="Times New Roman"/>
          <w:b/>
          <w:sz w:val="24"/>
          <w:szCs w:val="24"/>
        </w:rPr>
        <w:t>несостоявшимся</w:t>
      </w:r>
      <w:proofErr w:type="gramEnd"/>
    </w:p>
    <w:p w:rsidR="00C075FA" w:rsidRDefault="00C075FA" w:rsidP="00E20F5A">
      <w:pPr>
        <w:spacing w:after="0"/>
        <w:ind w:firstLine="708"/>
        <w:jc w:val="both"/>
        <w:rPr>
          <w:rFonts w:ascii="Times New Roman" w:hAnsi="Times New Roman" w:cs="Times New Roman"/>
          <w:sz w:val="24"/>
          <w:szCs w:val="24"/>
        </w:rPr>
      </w:pPr>
      <w:r>
        <w:rPr>
          <w:rFonts w:ascii="Times New Roman" w:hAnsi="Times New Roman" w:cs="Times New Roman"/>
          <w:sz w:val="24"/>
          <w:szCs w:val="24"/>
        </w:rPr>
        <w:t>Аукцион признаётся несостоявшимся в следующих случаях:</w:t>
      </w:r>
    </w:p>
    <w:p w:rsidR="00C075FA" w:rsidRDefault="00C075FA" w:rsidP="00E20F5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C075FA" w:rsidRDefault="00C075FA" w:rsidP="00E20F5A">
      <w:pPr>
        <w:spacing w:after="0"/>
        <w:jc w:val="both"/>
        <w:rPr>
          <w:rFonts w:ascii="Times New Roman" w:hAnsi="Times New Roman" w:cs="Times New Roman"/>
          <w:sz w:val="24"/>
          <w:szCs w:val="24"/>
        </w:rPr>
      </w:pPr>
      <w:r>
        <w:rPr>
          <w:rFonts w:ascii="Times New Roman" w:hAnsi="Times New Roman" w:cs="Times New Roman"/>
          <w:sz w:val="24"/>
          <w:szCs w:val="24"/>
        </w:rPr>
        <w:t>- подана только одна заявка на участие в аукционе или не подано ни одной заявки на участие в аукционе;</w:t>
      </w:r>
    </w:p>
    <w:p w:rsidR="00C075FA" w:rsidRDefault="00973CCE" w:rsidP="00E20F5A">
      <w:pPr>
        <w:spacing w:after="0"/>
        <w:jc w:val="both"/>
        <w:rPr>
          <w:rFonts w:ascii="Times New Roman" w:hAnsi="Times New Roman" w:cs="Times New Roman"/>
          <w:sz w:val="24"/>
          <w:szCs w:val="24"/>
        </w:rPr>
      </w:pPr>
      <w:r>
        <w:rPr>
          <w:rFonts w:ascii="Times New Roman" w:hAnsi="Times New Roman" w:cs="Times New Roman"/>
          <w:sz w:val="24"/>
          <w:szCs w:val="24"/>
        </w:rPr>
        <w:t>- в аукционе участвовал только один участник или при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не присутствовал ни один из участников аукциона, </w:t>
      </w:r>
    </w:p>
    <w:p w:rsidR="00973CCE" w:rsidRDefault="00973CCE" w:rsidP="00E20F5A">
      <w:pPr>
        <w:jc w:val="both"/>
        <w:rPr>
          <w:rFonts w:ascii="Times New Roman" w:hAnsi="Times New Roman" w:cs="Times New Roman"/>
          <w:sz w:val="24"/>
          <w:szCs w:val="24"/>
        </w:rPr>
      </w:pPr>
      <w:r>
        <w:rPr>
          <w:rFonts w:ascii="Times New Roman" w:hAnsi="Times New Roman" w:cs="Times New Roman"/>
          <w:sz w:val="24"/>
          <w:szCs w:val="24"/>
        </w:rPr>
        <w:t xml:space="preserve">- при проведении аукциона не поступило ни одного предложения о цене предмета аукциона, </w:t>
      </w:r>
      <w:proofErr w:type="gramStart"/>
      <w:r>
        <w:rPr>
          <w:rFonts w:ascii="Times New Roman" w:hAnsi="Times New Roman" w:cs="Times New Roman"/>
          <w:sz w:val="24"/>
          <w:szCs w:val="24"/>
        </w:rPr>
        <w:t>которое</w:t>
      </w:r>
      <w:proofErr w:type="gramEnd"/>
      <w:r>
        <w:rPr>
          <w:rFonts w:ascii="Times New Roman" w:hAnsi="Times New Roman" w:cs="Times New Roman"/>
          <w:sz w:val="24"/>
          <w:szCs w:val="24"/>
        </w:rPr>
        <w:t xml:space="preserve"> предусматривало бы более высокую цену, чем начальная цена предмета ауциона.</w:t>
      </w:r>
    </w:p>
    <w:p w:rsidR="0061377E" w:rsidRDefault="0061377E" w:rsidP="00376DAB">
      <w:pPr>
        <w:spacing w:after="0" w:line="240" w:lineRule="auto"/>
        <w:jc w:val="both"/>
        <w:rPr>
          <w:rFonts w:ascii="Times New Roman" w:hAnsi="Times New Roman"/>
          <w:sz w:val="24"/>
          <w:szCs w:val="24"/>
        </w:rPr>
      </w:pPr>
    </w:p>
    <w:p w:rsidR="0061377E" w:rsidRDefault="0061377E" w:rsidP="00376DAB">
      <w:pPr>
        <w:spacing w:after="0" w:line="240" w:lineRule="auto"/>
        <w:jc w:val="both"/>
        <w:rPr>
          <w:rFonts w:ascii="Times New Roman" w:hAnsi="Times New Roman"/>
          <w:b/>
          <w:sz w:val="24"/>
          <w:szCs w:val="24"/>
        </w:rPr>
      </w:pPr>
      <w:r>
        <w:rPr>
          <w:rFonts w:ascii="Times New Roman" w:hAnsi="Times New Roman"/>
          <w:sz w:val="24"/>
          <w:szCs w:val="24"/>
        </w:rPr>
        <w:tab/>
      </w:r>
      <w:r w:rsidR="007C08EF" w:rsidRPr="0074172F">
        <w:rPr>
          <w:rFonts w:ascii="Times New Roman" w:hAnsi="Times New Roman"/>
          <w:b/>
          <w:sz w:val="24"/>
          <w:szCs w:val="24"/>
        </w:rPr>
        <w:t>16</w:t>
      </w:r>
      <w:r w:rsidRPr="0074172F">
        <w:rPr>
          <w:rFonts w:ascii="Times New Roman" w:hAnsi="Times New Roman"/>
          <w:b/>
          <w:sz w:val="24"/>
          <w:szCs w:val="24"/>
        </w:rPr>
        <w:t>. Порядок</w:t>
      </w:r>
      <w:r w:rsidR="00A55BE3">
        <w:rPr>
          <w:rFonts w:ascii="Times New Roman" w:hAnsi="Times New Roman"/>
          <w:b/>
          <w:sz w:val="24"/>
          <w:szCs w:val="24"/>
        </w:rPr>
        <w:t xml:space="preserve"> и срок </w:t>
      </w:r>
      <w:r w:rsidRPr="0061377E">
        <w:rPr>
          <w:rFonts w:ascii="Times New Roman" w:hAnsi="Times New Roman"/>
          <w:b/>
          <w:sz w:val="24"/>
          <w:szCs w:val="24"/>
        </w:rPr>
        <w:t xml:space="preserve"> заключения договора</w:t>
      </w:r>
    </w:p>
    <w:p w:rsidR="0061377E" w:rsidRDefault="00A55BE3" w:rsidP="00E20F5A">
      <w:pPr>
        <w:spacing w:after="0"/>
        <w:ind w:firstLine="708"/>
        <w:jc w:val="both"/>
        <w:rPr>
          <w:rFonts w:ascii="Times New Roman" w:hAnsi="Times New Roman"/>
          <w:sz w:val="24"/>
          <w:szCs w:val="24"/>
        </w:rPr>
      </w:pPr>
      <w:r>
        <w:rPr>
          <w:rFonts w:ascii="Times New Roman" w:hAnsi="Times New Roman"/>
          <w:sz w:val="24"/>
          <w:szCs w:val="24"/>
        </w:rPr>
        <w:t xml:space="preserve">По результатам </w:t>
      </w:r>
      <w:r w:rsidR="004D1BCD">
        <w:rPr>
          <w:rFonts w:ascii="Times New Roman" w:hAnsi="Times New Roman"/>
          <w:sz w:val="24"/>
          <w:szCs w:val="24"/>
        </w:rPr>
        <w:t>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договора.</w:t>
      </w:r>
      <w:r>
        <w:rPr>
          <w:rFonts w:ascii="Times New Roman" w:hAnsi="Times New Roman"/>
          <w:sz w:val="24"/>
          <w:szCs w:val="24"/>
        </w:rPr>
        <w:t xml:space="preserve"> </w:t>
      </w:r>
    </w:p>
    <w:p w:rsidR="00A55BE3" w:rsidRDefault="00A55BE3" w:rsidP="00E20F5A">
      <w:pPr>
        <w:spacing w:after="0"/>
        <w:ind w:firstLine="708"/>
        <w:jc w:val="both"/>
        <w:rPr>
          <w:rFonts w:ascii="Times New Roman" w:hAnsi="Times New Roman"/>
          <w:sz w:val="24"/>
          <w:szCs w:val="24"/>
        </w:rPr>
      </w:pPr>
      <w:r>
        <w:rPr>
          <w:rFonts w:ascii="Times New Roman" w:hAnsi="Times New Roman"/>
          <w:sz w:val="24"/>
          <w:szCs w:val="24"/>
        </w:rPr>
        <w:t xml:space="preserve">Не допускается заключение договора </w:t>
      </w:r>
      <w:proofErr w:type="gramStart"/>
      <w:r>
        <w:rPr>
          <w:rFonts w:ascii="Times New Roman" w:hAnsi="Times New Roman"/>
          <w:sz w:val="24"/>
          <w:szCs w:val="24"/>
        </w:rPr>
        <w:t>ранее</w:t>
      </w:r>
      <w:proofErr w:type="gramEnd"/>
      <w:r>
        <w:rPr>
          <w:rFonts w:ascii="Times New Roman" w:hAnsi="Times New Roman"/>
          <w:sz w:val="24"/>
          <w:szCs w:val="24"/>
        </w:rPr>
        <w:t xml:space="preserve"> чем через десять дней со дня размещения протокола </w:t>
      </w:r>
      <w:r w:rsidR="0007680D">
        <w:rPr>
          <w:rFonts w:ascii="Times New Roman" w:hAnsi="Times New Roman"/>
          <w:sz w:val="24"/>
          <w:szCs w:val="24"/>
        </w:rPr>
        <w:t>рассмотрения заявок на участие в аукционе</w:t>
      </w:r>
      <w:r>
        <w:rPr>
          <w:rFonts w:ascii="Times New Roman" w:hAnsi="Times New Roman"/>
          <w:sz w:val="24"/>
          <w:szCs w:val="24"/>
        </w:rPr>
        <w:t xml:space="preserve"> в случае, если аукцион признан несостоявшимся, либо протокола о результатах аукциона на официальном сайте Российской Федерации для размещения информации о проведении торгов.</w:t>
      </w:r>
    </w:p>
    <w:p w:rsidR="0007680D" w:rsidRDefault="0007680D" w:rsidP="00E20F5A">
      <w:pPr>
        <w:spacing w:after="0"/>
        <w:ind w:firstLine="708"/>
        <w:jc w:val="both"/>
        <w:rPr>
          <w:rFonts w:ascii="Times New Roman" w:hAnsi="Times New Roman"/>
          <w:sz w:val="24"/>
          <w:szCs w:val="24"/>
        </w:rPr>
      </w:pPr>
      <w:proofErr w:type="gramStart"/>
      <w:r>
        <w:rPr>
          <w:rFonts w:ascii="Times New Roman" w:hAnsi="Times New Roman"/>
          <w:sz w:val="24"/>
          <w:szCs w:val="24"/>
        </w:rPr>
        <w:t xml:space="preserve">Организатор торгов в течение пяти дней со дня истечения срока, в течение которого не допускается заключение договора в соответствии с пунктом 11 ст. 39.13 Земельного кодекса РФ, направляет победителю электронного аукциона или иным лицам, </w:t>
      </w:r>
      <w:r w:rsidR="007C47A5">
        <w:rPr>
          <w:rFonts w:ascii="Times New Roman" w:hAnsi="Times New Roman"/>
          <w:sz w:val="24"/>
          <w:szCs w:val="24"/>
        </w:rPr>
        <w:t>с которыми в соответствии с пунктами 13,14,20,25 статьи 39.12 Земельного кодекса РФ заключается договор, подписанный проект договора аренды земельного участка.</w:t>
      </w:r>
      <w:proofErr w:type="gramEnd"/>
    </w:p>
    <w:p w:rsidR="007C47A5" w:rsidRDefault="007C47A5" w:rsidP="00E20F5A">
      <w:pPr>
        <w:spacing w:after="0"/>
        <w:ind w:firstLine="708"/>
        <w:jc w:val="both"/>
        <w:rPr>
          <w:rFonts w:ascii="Times New Roman" w:hAnsi="Times New Roman"/>
          <w:sz w:val="24"/>
          <w:szCs w:val="24"/>
        </w:rPr>
      </w:pPr>
      <w:proofErr w:type="gramStart"/>
      <w:r>
        <w:rPr>
          <w:rFonts w:ascii="Times New Roman" w:hAnsi="Times New Roman"/>
          <w:sz w:val="24"/>
          <w:szCs w:val="24"/>
        </w:rPr>
        <w:t xml:space="preserve">Размер ежегодной арендной платы </w:t>
      </w:r>
      <w:r w:rsidR="007E6D24">
        <w:rPr>
          <w:rFonts w:ascii="Times New Roman" w:hAnsi="Times New Roman"/>
          <w:sz w:val="24"/>
          <w:szCs w:val="24"/>
        </w:rPr>
        <w:t xml:space="preserve">по договору аренды земельного участка определяется в размере, предложенном победителем аукциона, или в случае  заключения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w:t>
      </w:r>
      <w:r w:rsidR="002055F8">
        <w:rPr>
          <w:rFonts w:ascii="Times New Roman" w:hAnsi="Times New Roman"/>
          <w:sz w:val="24"/>
          <w:szCs w:val="24"/>
        </w:rPr>
        <w:t>устанавливается в размере, равном начальной цене предмета аукциона.</w:t>
      </w:r>
      <w:proofErr w:type="gramEnd"/>
    </w:p>
    <w:p w:rsidR="002055F8" w:rsidRDefault="002055F8" w:rsidP="00E20F5A">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аренды земельного участка, направленный победителю аукциона, либо лицу, подавшему единственную заявку на участие в аукционе, заявителю, признанному единственным участником аукциона, или единственному принявшему участие в аукционе его участнику, </w:t>
      </w:r>
      <w:r>
        <w:rPr>
          <w:rFonts w:ascii="Times New Roman" w:hAnsi="Times New Roman"/>
          <w:sz w:val="24"/>
          <w:szCs w:val="24"/>
        </w:rPr>
        <w:lastRenderedPageBreak/>
        <w:t>подписывается ими в течение тридцати дней со дня направления им проекта договора аренды земельного участка.</w:t>
      </w:r>
    </w:p>
    <w:p w:rsidR="002055F8" w:rsidRDefault="002055F8" w:rsidP="00E20F5A">
      <w:pPr>
        <w:spacing w:after="0"/>
        <w:ind w:firstLine="708"/>
        <w:jc w:val="both"/>
        <w:rPr>
          <w:rFonts w:ascii="Times New Roman" w:hAnsi="Times New Roman"/>
          <w:sz w:val="24"/>
          <w:szCs w:val="24"/>
        </w:rPr>
      </w:pPr>
      <w:r>
        <w:rPr>
          <w:rFonts w:ascii="Times New Roman" w:hAnsi="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A7478" w:rsidRDefault="00EA7478" w:rsidP="00E20F5A">
      <w:pPr>
        <w:spacing w:after="0"/>
        <w:ind w:firstLine="708"/>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p>
    <w:p w:rsidR="00EA7478" w:rsidRDefault="00EA7478" w:rsidP="00E20F5A">
      <w:pPr>
        <w:spacing w:after="0"/>
        <w:ind w:firstLine="708"/>
        <w:jc w:val="both"/>
        <w:rPr>
          <w:rFonts w:ascii="Times New Roman" w:hAnsi="Times New Roman"/>
          <w:sz w:val="24"/>
          <w:szCs w:val="24"/>
        </w:rPr>
      </w:pPr>
      <w:r>
        <w:rPr>
          <w:rFonts w:ascii="Times New Roman" w:hAnsi="Times New Roman"/>
          <w:sz w:val="24"/>
          <w:szCs w:val="24"/>
        </w:rPr>
        <w:t>Сведения о победител</w:t>
      </w:r>
      <w:r w:rsidR="00A44D8A">
        <w:rPr>
          <w:rFonts w:ascii="Times New Roman" w:hAnsi="Times New Roman"/>
          <w:sz w:val="24"/>
          <w:szCs w:val="24"/>
        </w:rPr>
        <w:t>ях аукционов</w:t>
      </w:r>
      <w:r>
        <w:rPr>
          <w:rFonts w:ascii="Times New Roman" w:hAnsi="Times New Roman"/>
          <w:sz w:val="24"/>
          <w:szCs w:val="24"/>
        </w:rPr>
        <w:t xml:space="preserve"> и об иных лицах, с которыми договор заключается в соответствии с пунктом 13, 14</w:t>
      </w:r>
      <w:r w:rsidR="004B5BD2">
        <w:rPr>
          <w:rFonts w:ascii="Times New Roman" w:hAnsi="Times New Roman"/>
          <w:sz w:val="24"/>
          <w:szCs w:val="24"/>
        </w:rPr>
        <w:t xml:space="preserve"> или</w:t>
      </w:r>
      <w:r>
        <w:rPr>
          <w:rFonts w:ascii="Times New Roman" w:hAnsi="Times New Roman"/>
          <w:sz w:val="24"/>
          <w:szCs w:val="24"/>
        </w:rPr>
        <w:t xml:space="preserve"> 20 статьи 39.12 Земельного кодекса РФ, и которые уклонились от </w:t>
      </w:r>
      <w:r w:rsidR="006005B0">
        <w:rPr>
          <w:rFonts w:ascii="Times New Roman" w:hAnsi="Times New Roman"/>
          <w:sz w:val="24"/>
          <w:szCs w:val="24"/>
        </w:rPr>
        <w:t>их</w:t>
      </w:r>
      <w:r>
        <w:rPr>
          <w:rFonts w:ascii="Times New Roman" w:hAnsi="Times New Roman"/>
          <w:sz w:val="24"/>
          <w:szCs w:val="24"/>
        </w:rPr>
        <w:t xml:space="preserve"> заключения, включаются в реестр недобросовестных участников аукциона.</w:t>
      </w:r>
    </w:p>
    <w:p w:rsidR="00EA7478" w:rsidRDefault="004B5BD2" w:rsidP="00E20F5A">
      <w:pPr>
        <w:spacing w:after="0"/>
        <w:ind w:firstLine="708"/>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 или иное лицо, с которым договор аренды земельного участка заключается в соответствии с пунктом 13,14 или 20 </w:t>
      </w:r>
      <w:r w:rsidRPr="004B5BD2">
        <w:rPr>
          <w:rFonts w:ascii="Times New Roman" w:hAnsi="Times New Roman"/>
          <w:sz w:val="24"/>
          <w:szCs w:val="24"/>
        </w:rPr>
        <w:t>статьи 39.12 Земельного кодекса РФ</w:t>
      </w:r>
      <w:r>
        <w:rPr>
          <w:rFonts w:ascii="Times New Roman" w:hAnsi="Times New Roman"/>
          <w:sz w:val="24"/>
          <w:szCs w:val="24"/>
        </w:rPr>
        <w:t>, в течение три</w:t>
      </w:r>
      <w:r w:rsidR="00566665">
        <w:rPr>
          <w:rFonts w:ascii="Times New Roman" w:hAnsi="Times New Roman"/>
          <w:sz w:val="24"/>
          <w:szCs w:val="24"/>
        </w:rPr>
        <w:t>дцати дней со дня направления ему</w:t>
      </w:r>
      <w:r>
        <w:rPr>
          <w:rFonts w:ascii="Times New Roman" w:hAnsi="Times New Roman"/>
          <w:sz w:val="24"/>
          <w:szCs w:val="24"/>
        </w:rPr>
        <w:t xml:space="preserve"> организатором аукциона проекта указанного договора не подписал и не представил организатору аукциона указанный договор, организатор аукциона в течение пяти рабочих дней со дня истечения этого срока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w:t>
      </w:r>
      <w:r w:rsidR="00566665">
        <w:rPr>
          <w:rFonts w:ascii="Times New Roman" w:hAnsi="Times New Roman"/>
          <w:sz w:val="24"/>
          <w:szCs w:val="24"/>
        </w:rPr>
        <w:t>его</w:t>
      </w:r>
      <w:r>
        <w:rPr>
          <w:rFonts w:ascii="Times New Roman" w:hAnsi="Times New Roman"/>
          <w:sz w:val="24"/>
          <w:szCs w:val="24"/>
        </w:rPr>
        <w:t xml:space="preserve"> в реестр недобросовестных участников аукциона.</w:t>
      </w:r>
    </w:p>
    <w:p w:rsidR="009F6157" w:rsidRDefault="005278BE" w:rsidP="00E20F5A">
      <w:pPr>
        <w:spacing w:after="0"/>
        <w:ind w:firstLine="708"/>
        <w:jc w:val="both"/>
        <w:rPr>
          <w:rFonts w:ascii="Times New Roman" w:hAnsi="Times New Roman"/>
          <w:sz w:val="24"/>
          <w:szCs w:val="24"/>
        </w:rPr>
      </w:pPr>
      <w:proofErr w:type="gramStart"/>
      <w:r>
        <w:rPr>
          <w:rFonts w:ascii="Times New Roman" w:hAnsi="Times New Roman"/>
          <w:sz w:val="24"/>
          <w:szCs w:val="24"/>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w:t>
      </w:r>
      <w:r w:rsidR="00A44D8A">
        <w:rPr>
          <w:rFonts w:ascii="Times New Roman" w:hAnsi="Times New Roman"/>
          <w:sz w:val="24"/>
          <w:szCs w:val="24"/>
        </w:rPr>
        <w:t>им</w:t>
      </w:r>
      <w:r>
        <w:rPr>
          <w:rFonts w:ascii="Times New Roman" w:hAnsi="Times New Roman"/>
          <w:sz w:val="24"/>
          <w:szCs w:val="24"/>
        </w:rPr>
        <w:t xml:space="preserve"> проекта договора аренды земельного участка не подписал</w:t>
      </w:r>
      <w:r w:rsidR="00A44D8A">
        <w:rPr>
          <w:rFonts w:ascii="Times New Roman" w:hAnsi="Times New Roman"/>
          <w:sz w:val="24"/>
          <w:szCs w:val="24"/>
        </w:rPr>
        <w:t>и</w:t>
      </w:r>
      <w:r>
        <w:rPr>
          <w:rFonts w:ascii="Times New Roman" w:hAnsi="Times New Roman"/>
          <w:sz w:val="24"/>
          <w:szCs w:val="24"/>
        </w:rPr>
        <w:t xml:space="preserve"> и не представил</w:t>
      </w:r>
      <w:r w:rsidR="00A44D8A">
        <w:rPr>
          <w:rFonts w:ascii="Times New Roman" w:hAnsi="Times New Roman"/>
          <w:sz w:val="24"/>
          <w:szCs w:val="24"/>
        </w:rPr>
        <w:t xml:space="preserve">и </w:t>
      </w:r>
      <w:r w:rsidR="00645D8D" w:rsidRPr="00645D8D">
        <w:rPr>
          <w:rFonts w:ascii="Times New Roman" w:hAnsi="Times New Roman"/>
          <w:sz w:val="24"/>
          <w:szCs w:val="24"/>
        </w:rPr>
        <w:t>о</w:t>
      </w:r>
      <w:r w:rsidRPr="00645D8D">
        <w:rPr>
          <w:rFonts w:ascii="Times New Roman" w:hAnsi="Times New Roman"/>
          <w:sz w:val="24"/>
          <w:szCs w:val="24"/>
        </w:rPr>
        <w:t>рганизатору</w:t>
      </w:r>
      <w:r w:rsidR="00A44D8A" w:rsidRPr="00645D8D">
        <w:rPr>
          <w:rFonts w:ascii="Times New Roman" w:hAnsi="Times New Roman"/>
          <w:sz w:val="24"/>
          <w:szCs w:val="24"/>
        </w:rPr>
        <w:t xml:space="preserve"> </w:t>
      </w:r>
      <w:r w:rsidR="00645D8D" w:rsidRPr="00645D8D">
        <w:rPr>
          <w:rFonts w:ascii="Times New Roman" w:hAnsi="Times New Roman"/>
          <w:sz w:val="24"/>
          <w:szCs w:val="24"/>
        </w:rPr>
        <w:t>аукциона</w:t>
      </w:r>
      <w:r>
        <w:rPr>
          <w:rFonts w:ascii="Times New Roman" w:hAnsi="Times New Roman"/>
          <w:sz w:val="24"/>
          <w:szCs w:val="24"/>
        </w:rPr>
        <w:t xml:space="preserve"> </w:t>
      </w:r>
      <w:r w:rsidR="00A44D8A">
        <w:rPr>
          <w:rFonts w:ascii="Times New Roman" w:hAnsi="Times New Roman"/>
          <w:sz w:val="24"/>
          <w:szCs w:val="24"/>
        </w:rPr>
        <w:t>указанные</w:t>
      </w:r>
      <w:r>
        <w:rPr>
          <w:rFonts w:ascii="Times New Roman" w:hAnsi="Times New Roman"/>
          <w:sz w:val="24"/>
          <w:szCs w:val="24"/>
        </w:rPr>
        <w:t xml:space="preserve"> договор</w:t>
      </w:r>
      <w:r w:rsidR="00A44D8A">
        <w:rPr>
          <w:rFonts w:ascii="Times New Roman" w:hAnsi="Times New Roman"/>
          <w:sz w:val="24"/>
          <w:szCs w:val="24"/>
        </w:rPr>
        <w:t>ы (при</w:t>
      </w:r>
      <w:proofErr w:type="gramEnd"/>
      <w:r w:rsidR="00A44D8A">
        <w:rPr>
          <w:rFonts w:ascii="Times New Roman" w:hAnsi="Times New Roman"/>
          <w:sz w:val="24"/>
          <w:szCs w:val="24"/>
        </w:rPr>
        <w:t xml:space="preserve"> </w:t>
      </w:r>
      <w:proofErr w:type="gramStart"/>
      <w:r w:rsidR="00A44D8A">
        <w:rPr>
          <w:rFonts w:ascii="Times New Roman" w:hAnsi="Times New Roman"/>
          <w:sz w:val="24"/>
          <w:szCs w:val="24"/>
        </w:rPr>
        <w:t>наличии</w:t>
      </w:r>
      <w:proofErr w:type="gramEnd"/>
      <w:r w:rsidR="00A44D8A">
        <w:rPr>
          <w:rFonts w:ascii="Times New Roman" w:hAnsi="Times New Roman"/>
          <w:sz w:val="24"/>
          <w:szCs w:val="24"/>
        </w:rPr>
        <w:t xml:space="preserve"> указанных лиц)</w:t>
      </w:r>
      <w:r>
        <w:rPr>
          <w:rFonts w:ascii="Times New Roman" w:hAnsi="Times New Roman"/>
          <w:sz w:val="24"/>
          <w:szCs w:val="24"/>
        </w:rPr>
        <w:t>. При этом условия повторного аукциона могут быть изменены.</w:t>
      </w:r>
    </w:p>
    <w:p w:rsidR="009E60B1" w:rsidRDefault="009E60B1" w:rsidP="007C08EF">
      <w:pPr>
        <w:spacing w:after="0" w:line="240" w:lineRule="auto"/>
        <w:ind w:firstLine="708"/>
        <w:jc w:val="both"/>
        <w:rPr>
          <w:rFonts w:ascii="Times New Roman" w:hAnsi="Times New Roman"/>
          <w:sz w:val="24"/>
          <w:szCs w:val="24"/>
        </w:rPr>
      </w:pPr>
    </w:p>
    <w:p w:rsidR="009E60B1" w:rsidRPr="009E60B1" w:rsidRDefault="009E60B1" w:rsidP="007C08EF">
      <w:pPr>
        <w:spacing w:after="0" w:line="240" w:lineRule="auto"/>
        <w:ind w:firstLine="708"/>
        <w:jc w:val="both"/>
        <w:rPr>
          <w:rFonts w:ascii="Times New Roman" w:hAnsi="Times New Roman"/>
          <w:b/>
          <w:sz w:val="24"/>
          <w:szCs w:val="24"/>
        </w:rPr>
      </w:pPr>
      <w:r w:rsidRPr="009E60B1">
        <w:rPr>
          <w:rFonts w:ascii="Times New Roman" w:hAnsi="Times New Roman"/>
          <w:b/>
          <w:sz w:val="24"/>
          <w:szCs w:val="24"/>
        </w:rPr>
        <w:t>17. Случаи отказа в проведен</w:t>
      </w:r>
      <w:proofErr w:type="gramStart"/>
      <w:r w:rsidRPr="009E60B1">
        <w:rPr>
          <w:rFonts w:ascii="Times New Roman" w:hAnsi="Times New Roman"/>
          <w:b/>
          <w:sz w:val="24"/>
          <w:szCs w:val="24"/>
        </w:rPr>
        <w:t>ии ау</w:t>
      </w:r>
      <w:proofErr w:type="gramEnd"/>
      <w:r w:rsidRPr="009E60B1">
        <w:rPr>
          <w:rFonts w:ascii="Times New Roman" w:hAnsi="Times New Roman"/>
          <w:b/>
          <w:sz w:val="24"/>
          <w:szCs w:val="24"/>
        </w:rPr>
        <w:t>кциона</w:t>
      </w:r>
    </w:p>
    <w:p w:rsidR="004C3BED" w:rsidRDefault="004C3BED" w:rsidP="00E20F5A">
      <w:pPr>
        <w:spacing w:after="0"/>
        <w:ind w:firstLine="708"/>
        <w:jc w:val="both"/>
        <w:rPr>
          <w:rFonts w:ascii="Times New Roman" w:hAnsi="Times New Roman"/>
          <w:sz w:val="24"/>
          <w:szCs w:val="24"/>
        </w:rPr>
      </w:pPr>
      <w:r>
        <w:rPr>
          <w:rFonts w:ascii="Times New Roman" w:hAnsi="Times New Roman"/>
          <w:sz w:val="24"/>
          <w:szCs w:val="24"/>
        </w:rPr>
        <w:t>Организатор аукциона принимает решение об отказе в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w:t>
      </w:r>
      <w:r w:rsidR="00BB3038">
        <w:rPr>
          <w:rFonts w:ascii="Times New Roman" w:hAnsi="Times New Roman"/>
          <w:sz w:val="24"/>
          <w:szCs w:val="24"/>
        </w:rPr>
        <w:t xml:space="preserve">в случае выявления обстоятельств, предусмотренных пунктом 8 статьи 39.11 Земельного кодекса РФ. </w:t>
      </w:r>
      <w:proofErr w:type="gramStart"/>
      <w:r w:rsidR="00BB3038">
        <w:rPr>
          <w:rFonts w:ascii="Times New Roman" w:hAnsi="Times New Roman"/>
          <w:sz w:val="24"/>
          <w:szCs w:val="24"/>
        </w:rPr>
        <w:t xml:space="preserve">Извещение об отказе в проведении аукциона размещается организатором аукциона </w:t>
      </w:r>
      <w:r w:rsidR="00BB3038" w:rsidRPr="00BB3038">
        <w:rPr>
          <w:rFonts w:ascii="Times New Roman" w:hAnsi="Times New Roman"/>
          <w:sz w:val="24"/>
          <w:szCs w:val="24"/>
        </w:rPr>
        <w:t xml:space="preserve">на официальном сайте Российской Федерации в информационно-телекоммуникационной сети «Интернет» </w:t>
      </w:r>
      <w:hyperlink r:id="rId21" w:history="1">
        <w:r w:rsidR="004C69CC" w:rsidRPr="00830628">
          <w:rPr>
            <w:rStyle w:val="af9"/>
            <w:rFonts w:ascii="Times New Roman" w:hAnsi="Times New Roman"/>
            <w:sz w:val="24"/>
            <w:szCs w:val="24"/>
          </w:rPr>
          <w:t>www.torgi.gov.ru</w:t>
        </w:r>
      </w:hyperlink>
      <w:r w:rsidR="00BB3038" w:rsidRPr="00BB3038">
        <w:rPr>
          <w:rFonts w:ascii="Times New Roman" w:hAnsi="Times New Roman"/>
          <w:sz w:val="24"/>
          <w:szCs w:val="24"/>
        </w:rPr>
        <w:t xml:space="preserve">, на официальном сайте муниципального образования «Муниципальный округ Малопургинский район Удмуртской Республики» </w:t>
      </w:r>
      <w:hyperlink r:id="rId22" w:history="1">
        <w:r w:rsidR="00BB3038" w:rsidRPr="00830628">
          <w:rPr>
            <w:rStyle w:val="af9"/>
            <w:rFonts w:ascii="Times New Roman" w:hAnsi="Times New Roman"/>
            <w:sz w:val="24"/>
            <w:szCs w:val="24"/>
          </w:rPr>
          <w:t>www.malayapurga.ru</w:t>
        </w:r>
      </w:hyperlink>
      <w:r w:rsidR="00BB3038">
        <w:rPr>
          <w:rFonts w:ascii="Times New Roman" w:hAnsi="Times New Roman"/>
          <w:sz w:val="24"/>
          <w:szCs w:val="24"/>
        </w:rPr>
        <w:t xml:space="preserve">, на электронной площадке АО «Сбербанк-АСТ» </w:t>
      </w:r>
      <w:hyperlink r:id="rId23" w:history="1">
        <w:r w:rsidR="00BB3038" w:rsidRPr="00D46198">
          <w:rPr>
            <w:rStyle w:val="af9"/>
            <w:rFonts w:ascii="Times New Roman" w:hAnsi="Times New Roman"/>
            <w:sz w:val="24"/>
            <w:szCs w:val="24"/>
          </w:rPr>
          <w:t>http://utp.sberbank-ast.ru</w:t>
        </w:r>
      </w:hyperlink>
      <w:r w:rsidR="00BB3038">
        <w:rPr>
          <w:rFonts w:ascii="Times New Roman" w:hAnsi="Times New Roman"/>
          <w:sz w:val="24"/>
          <w:szCs w:val="24"/>
        </w:rPr>
        <w:t xml:space="preserve"> в течение трёх дней со дня принятия данного решения.</w:t>
      </w:r>
      <w:proofErr w:type="gramEnd"/>
      <w:r w:rsidR="00BB3038">
        <w:rPr>
          <w:rFonts w:ascii="Times New Roman" w:hAnsi="Times New Roman"/>
          <w:sz w:val="24"/>
          <w:szCs w:val="24"/>
        </w:rPr>
        <w:t xml:space="preserve"> Решение об отказе в проведен</w:t>
      </w:r>
      <w:proofErr w:type="gramStart"/>
      <w:r w:rsidR="00BB3038">
        <w:rPr>
          <w:rFonts w:ascii="Times New Roman" w:hAnsi="Times New Roman"/>
          <w:sz w:val="24"/>
          <w:szCs w:val="24"/>
        </w:rPr>
        <w:t>ии ау</w:t>
      </w:r>
      <w:proofErr w:type="gramEnd"/>
      <w:r w:rsidR="00BB3038">
        <w:rPr>
          <w:rFonts w:ascii="Times New Roman" w:hAnsi="Times New Roman"/>
          <w:sz w:val="24"/>
          <w:szCs w:val="24"/>
        </w:rPr>
        <w:t>кциона может быть принято в любое время до даты его проведения.</w:t>
      </w:r>
    </w:p>
    <w:p w:rsidR="00B54A69" w:rsidRPr="009E60B1" w:rsidRDefault="0056036E" w:rsidP="00E20F5A">
      <w:pPr>
        <w:spacing w:after="0"/>
        <w:ind w:firstLine="708"/>
        <w:jc w:val="both"/>
        <w:rPr>
          <w:rFonts w:ascii="Times New Roman" w:hAnsi="Times New Roman"/>
          <w:b/>
          <w:sz w:val="24"/>
          <w:szCs w:val="24"/>
        </w:rPr>
      </w:pPr>
      <w:r w:rsidRPr="009E60B1">
        <w:rPr>
          <w:rFonts w:ascii="Times New Roman" w:hAnsi="Times New Roman"/>
          <w:b/>
          <w:sz w:val="24"/>
          <w:szCs w:val="24"/>
        </w:rPr>
        <w:t>Приложения:</w:t>
      </w:r>
    </w:p>
    <w:p w:rsidR="00B54A69" w:rsidRDefault="005C6F12" w:rsidP="00E20F5A">
      <w:pPr>
        <w:spacing w:after="0"/>
        <w:ind w:firstLine="708"/>
        <w:jc w:val="both"/>
        <w:rPr>
          <w:rFonts w:ascii="Times New Roman" w:hAnsi="Times New Roman"/>
          <w:sz w:val="24"/>
          <w:szCs w:val="24"/>
        </w:rPr>
      </w:pPr>
      <w:r>
        <w:rPr>
          <w:rFonts w:ascii="Times New Roman" w:hAnsi="Times New Roman"/>
          <w:sz w:val="24"/>
          <w:szCs w:val="24"/>
        </w:rPr>
        <w:t>Приложение № 1</w:t>
      </w:r>
      <w:r w:rsidR="00B54A69">
        <w:rPr>
          <w:rFonts w:ascii="Times New Roman" w:hAnsi="Times New Roman"/>
          <w:sz w:val="24"/>
          <w:szCs w:val="24"/>
        </w:rPr>
        <w:t xml:space="preserve"> – Проект договора.</w:t>
      </w:r>
    </w:p>
    <w:p w:rsidR="00B54A69" w:rsidRDefault="005C6F12" w:rsidP="00E20F5A">
      <w:pPr>
        <w:spacing w:after="0"/>
        <w:ind w:firstLine="708"/>
        <w:jc w:val="both"/>
      </w:pPr>
      <w:r>
        <w:rPr>
          <w:rFonts w:ascii="Times New Roman" w:hAnsi="Times New Roman"/>
          <w:sz w:val="24"/>
          <w:szCs w:val="24"/>
        </w:rPr>
        <w:t>Приложение № 2</w:t>
      </w:r>
      <w:r w:rsidR="00B54A69">
        <w:rPr>
          <w:rFonts w:ascii="Times New Roman" w:hAnsi="Times New Roman"/>
          <w:sz w:val="24"/>
          <w:szCs w:val="24"/>
        </w:rPr>
        <w:t xml:space="preserve"> -</w:t>
      </w:r>
      <w:r w:rsidR="0056036E">
        <w:rPr>
          <w:rFonts w:ascii="Times New Roman" w:hAnsi="Times New Roman"/>
          <w:sz w:val="24"/>
          <w:szCs w:val="24"/>
        </w:rPr>
        <w:t xml:space="preserve"> </w:t>
      </w:r>
      <w:r w:rsidR="00B54A69" w:rsidRPr="00B54A69">
        <w:rPr>
          <w:rFonts w:ascii="Times New Roman" w:hAnsi="Times New Roman" w:cs="Times New Roman"/>
          <w:bCs/>
          <w:color w:val="auto"/>
          <w:sz w:val="24"/>
          <w:szCs w:val="24"/>
          <w:lang w:eastAsia="zh-CN"/>
        </w:rPr>
        <w:t>Условия подключения (технологического присоединения) к сетям инженерно-технического обеспечения</w:t>
      </w:r>
      <w:r w:rsidR="00B54A69">
        <w:rPr>
          <w:rFonts w:ascii="Times New Roman" w:hAnsi="Times New Roman" w:cs="Times New Roman"/>
          <w:bCs/>
          <w:color w:val="auto"/>
          <w:sz w:val="24"/>
          <w:szCs w:val="24"/>
          <w:lang w:eastAsia="zh-CN"/>
        </w:rPr>
        <w:t>.</w:t>
      </w:r>
    </w:p>
    <w:sectPr w:rsidR="00B54A69">
      <w:footerReference w:type="default" r:id="rId24"/>
      <w:pgSz w:w="11906" w:h="16838"/>
      <w:pgMar w:top="720" w:right="720" w:bottom="765" w:left="720"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325" w:rsidRDefault="006E3325">
      <w:pPr>
        <w:spacing w:after="0" w:line="240" w:lineRule="auto"/>
      </w:pPr>
      <w:r>
        <w:separator/>
      </w:r>
    </w:p>
  </w:endnote>
  <w:endnote w:type="continuationSeparator" w:id="0">
    <w:p w:rsidR="006E3325" w:rsidRDefault="006E3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745" w:rsidRDefault="0098074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325" w:rsidRDefault="006E3325">
      <w:pPr>
        <w:spacing w:after="0" w:line="240" w:lineRule="auto"/>
      </w:pPr>
      <w:r>
        <w:separator/>
      </w:r>
    </w:p>
  </w:footnote>
  <w:footnote w:type="continuationSeparator" w:id="0">
    <w:p w:rsidR="006E3325" w:rsidRDefault="006E33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17D0"/>
    <w:rsid w:val="00000EBD"/>
    <w:rsid w:val="00001270"/>
    <w:rsid w:val="00005B16"/>
    <w:rsid w:val="00006A96"/>
    <w:rsid w:val="00010475"/>
    <w:rsid w:val="000107C8"/>
    <w:rsid w:val="000139DD"/>
    <w:rsid w:val="00016F26"/>
    <w:rsid w:val="00020FC9"/>
    <w:rsid w:val="0003474F"/>
    <w:rsid w:val="00036371"/>
    <w:rsid w:val="000410CD"/>
    <w:rsid w:val="000459D5"/>
    <w:rsid w:val="0004692F"/>
    <w:rsid w:val="0004731C"/>
    <w:rsid w:val="00053FD1"/>
    <w:rsid w:val="0007680D"/>
    <w:rsid w:val="00087897"/>
    <w:rsid w:val="000A0AAB"/>
    <w:rsid w:val="000A30AF"/>
    <w:rsid w:val="000A544A"/>
    <w:rsid w:val="000A72F9"/>
    <w:rsid w:val="000B4AA6"/>
    <w:rsid w:val="000B73B1"/>
    <w:rsid w:val="000C7136"/>
    <w:rsid w:val="000D7818"/>
    <w:rsid w:val="000F0CBA"/>
    <w:rsid w:val="000F2A47"/>
    <w:rsid w:val="000F357C"/>
    <w:rsid w:val="000F602E"/>
    <w:rsid w:val="00120684"/>
    <w:rsid w:val="0012306B"/>
    <w:rsid w:val="00127DB6"/>
    <w:rsid w:val="00132289"/>
    <w:rsid w:val="00133149"/>
    <w:rsid w:val="00133788"/>
    <w:rsid w:val="001446FE"/>
    <w:rsid w:val="001542F1"/>
    <w:rsid w:val="00157409"/>
    <w:rsid w:val="00164BB5"/>
    <w:rsid w:val="001848AB"/>
    <w:rsid w:val="0018619A"/>
    <w:rsid w:val="001A18B0"/>
    <w:rsid w:val="001C11D1"/>
    <w:rsid w:val="001C57E3"/>
    <w:rsid w:val="001D24EA"/>
    <w:rsid w:val="001D7A9F"/>
    <w:rsid w:val="001F1689"/>
    <w:rsid w:val="001F2DE1"/>
    <w:rsid w:val="001F76BB"/>
    <w:rsid w:val="002044F3"/>
    <w:rsid w:val="002055F8"/>
    <w:rsid w:val="00210A3F"/>
    <w:rsid w:val="00214C49"/>
    <w:rsid w:val="002208F4"/>
    <w:rsid w:val="00224DF7"/>
    <w:rsid w:val="0023340E"/>
    <w:rsid w:val="002371E5"/>
    <w:rsid w:val="00241400"/>
    <w:rsid w:val="002452F7"/>
    <w:rsid w:val="00251C97"/>
    <w:rsid w:val="00261DE3"/>
    <w:rsid w:val="002652A6"/>
    <w:rsid w:val="00273D44"/>
    <w:rsid w:val="002867A2"/>
    <w:rsid w:val="00293A8F"/>
    <w:rsid w:val="00296974"/>
    <w:rsid w:val="002A272B"/>
    <w:rsid w:val="002D5636"/>
    <w:rsid w:val="002D5EB3"/>
    <w:rsid w:val="002F2020"/>
    <w:rsid w:val="00301B53"/>
    <w:rsid w:val="0030642A"/>
    <w:rsid w:val="003107E4"/>
    <w:rsid w:val="00310AE6"/>
    <w:rsid w:val="003164C2"/>
    <w:rsid w:val="00321A90"/>
    <w:rsid w:val="00324B11"/>
    <w:rsid w:val="00327E83"/>
    <w:rsid w:val="00337340"/>
    <w:rsid w:val="00352786"/>
    <w:rsid w:val="0035309F"/>
    <w:rsid w:val="00363B4C"/>
    <w:rsid w:val="00371484"/>
    <w:rsid w:val="00376DAB"/>
    <w:rsid w:val="0038533E"/>
    <w:rsid w:val="00385477"/>
    <w:rsid w:val="00392C01"/>
    <w:rsid w:val="003A0286"/>
    <w:rsid w:val="003A544F"/>
    <w:rsid w:val="003B267E"/>
    <w:rsid w:val="003B41FD"/>
    <w:rsid w:val="003D398B"/>
    <w:rsid w:val="003F2969"/>
    <w:rsid w:val="003F7D5F"/>
    <w:rsid w:val="004103E1"/>
    <w:rsid w:val="0041110F"/>
    <w:rsid w:val="0041180D"/>
    <w:rsid w:val="00425655"/>
    <w:rsid w:val="004338CD"/>
    <w:rsid w:val="004355D1"/>
    <w:rsid w:val="00436A13"/>
    <w:rsid w:val="0045301E"/>
    <w:rsid w:val="00462971"/>
    <w:rsid w:val="00466A4B"/>
    <w:rsid w:val="0046742D"/>
    <w:rsid w:val="00473AFE"/>
    <w:rsid w:val="004841C2"/>
    <w:rsid w:val="00491DAE"/>
    <w:rsid w:val="004B2421"/>
    <w:rsid w:val="004B5BD2"/>
    <w:rsid w:val="004C3BED"/>
    <w:rsid w:val="004C69CC"/>
    <w:rsid w:val="004C7F2E"/>
    <w:rsid w:val="004D157C"/>
    <w:rsid w:val="004D1BCD"/>
    <w:rsid w:val="004D2133"/>
    <w:rsid w:val="004E2B95"/>
    <w:rsid w:val="004E5C0E"/>
    <w:rsid w:val="004F3A50"/>
    <w:rsid w:val="004F4452"/>
    <w:rsid w:val="00500369"/>
    <w:rsid w:val="005022D3"/>
    <w:rsid w:val="005023AE"/>
    <w:rsid w:val="00504927"/>
    <w:rsid w:val="005059E4"/>
    <w:rsid w:val="005129AF"/>
    <w:rsid w:val="00520160"/>
    <w:rsid w:val="00520F1A"/>
    <w:rsid w:val="00523D5E"/>
    <w:rsid w:val="005278BE"/>
    <w:rsid w:val="005306DF"/>
    <w:rsid w:val="00536EBD"/>
    <w:rsid w:val="0054000A"/>
    <w:rsid w:val="005442B6"/>
    <w:rsid w:val="00551E2C"/>
    <w:rsid w:val="00552ABF"/>
    <w:rsid w:val="00557821"/>
    <w:rsid w:val="0056036E"/>
    <w:rsid w:val="00565202"/>
    <w:rsid w:val="00566665"/>
    <w:rsid w:val="00567D7A"/>
    <w:rsid w:val="005709FE"/>
    <w:rsid w:val="00576909"/>
    <w:rsid w:val="00577A9D"/>
    <w:rsid w:val="00577C00"/>
    <w:rsid w:val="00584CF8"/>
    <w:rsid w:val="005938C4"/>
    <w:rsid w:val="005A3301"/>
    <w:rsid w:val="005A54B9"/>
    <w:rsid w:val="005A7F76"/>
    <w:rsid w:val="005B0E8B"/>
    <w:rsid w:val="005C47D1"/>
    <w:rsid w:val="005C6F12"/>
    <w:rsid w:val="005E0A93"/>
    <w:rsid w:val="006005B0"/>
    <w:rsid w:val="006017D0"/>
    <w:rsid w:val="00605607"/>
    <w:rsid w:val="00606D85"/>
    <w:rsid w:val="00613769"/>
    <w:rsid w:val="0061377E"/>
    <w:rsid w:val="0062142A"/>
    <w:rsid w:val="00645C38"/>
    <w:rsid w:val="00645D8D"/>
    <w:rsid w:val="00692273"/>
    <w:rsid w:val="00694D4B"/>
    <w:rsid w:val="0069724B"/>
    <w:rsid w:val="006A2514"/>
    <w:rsid w:val="006B0EFD"/>
    <w:rsid w:val="006B734C"/>
    <w:rsid w:val="006D406F"/>
    <w:rsid w:val="006E218F"/>
    <w:rsid w:val="006E3325"/>
    <w:rsid w:val="006E4F74"/>
    <w:rsid w:val="006F30D4"/>
    <w:rsid w:val="006F6377"/>
    <w:rsid w:val="007031C6"/>
    <w:rsid w:val="007276C1"/>
    <w:rsid w:val="0074172F"/>
    <w:rsid w:val="00752BEA"/>
    <w:rsid w:val="00765FFB"/>
    <w:rsid w:val="0077319F"/>
    <w:rsid w:val="00773FDD"/>
    <w:rsid w:val="00784298"/>
    <w:rsid w:val="00784ECB"/>
    <w:rsid w:val="0078597C"/>
    <w:rsid w:val="00792D10"/>
    <w:rsid w:val="00793F5C"/>
    <w:rsid w:val="0079574E"/>
    <w:rsid w:val="0079753E"/>
    <w:rsid w:val="007B76ED"/>
    <w:rsid w:val="007B7840"/>
    <w:rsid w:val="007B7B60"/>
    <w:rsid w:val="007C08EF"/>
    <w:rsid w:val="007C47A5"/>
    <w:rsid w:val="007C5448"/>
    <w:rsid w:val="007C6352"/>
    <w:rsid w:val="007D1F30"/>
    <w:rsid w:val="007D20C7"/>
    <w:rsid w:val="007E0423"/>
    <w:rsid w:val="007E54C3"/>
    <w:rsid w:val="007E6D24"/>
    <w:rsid w:val="00800AA8"/>
    <w:rsid w:val="00801B04"/>
    <w:rsid w:val="00805260"/>
    <w:rsid w:val="0081002B"/>
    <w:rsid w:val="00821DC1"/>
    <w:rsid w:val="00824B24"/>
    <w:rsid w:val="00826EE1"/>
    <w:rsid w:val="0083464C"/>
    <w:rsid w:val="00836FBF"/>
    <w:rsid w:val="00843649"/>
    <w:rsid w:val="00853CC9"/>
    <w:rsid w:val="00863C8C"/>
    <w:rsid w:val="00877D76"/>
    <w:rsid w:val="008848F1"/>
    <w:rsid w:val="00887E27"/>
    <w:rsid w:val="00896EBC"/>
    <w:rsid w:val="008A178C"/>
    <w:rsid w:val="008A3760"/>
    <w:rsid w:val="008C3FD7"/>
    <w:rsid w:val="008C4D25"/>
    <w:rsid w:val="008E49C5"/>
    <w:rsid w:val="008F556F"/>
    <w:rsid w:val="00906AF4"/>
    <w:rsid w:val="00907B60"/>
    <w:rsid w:val="0092282A"/>
    <w:rsid w:val="0093720F"/>
    <w:rsid w:val="00941356"/>
    <w:rsid w:val="00973CCE"/>
    <w:rsid w:val="00980745"/>
    <w:rsid w:val="00986CCF"/>
    <w:rsid w:val="009C2EFB"/>
    <w:rsid w:val="009C599D"/>
    <w:rsid w:val="009E60B1"/>
    <w:rsid w:val="009F6157"/>
    <w:rsid w:val="00A01D0A"/>
    <w:rsid w:val="00A06149"/>
    <w:rsid w:val="00A063B4"/>
    <w:rsid w:val="00A10605"/>
    <w:rsid w:val="00A131F8"/>
    <w:rsid w:val="00A17845"/>
    <w:rsid w:val="00A22F8F"/>
    <w:rsid w:val="00A329E8"/>
    <w:rsid w:val="00A33E6F"/>
    <w:rsid w:val="00A4274A"/>
    <w:rsid w:val="00A447F8"/>
    <w:rsid w:val="00A44D8A"/>
    <w:rsid w:val="00A478D4"/>
    <w:rsid w:val="00A532F1"/>
    <w:rsid w:val="00A53948"/>
    <w:rsid w:val="00A55190"/>
    <w:rsid w:val="00A55BE3"/>
    <w:rsid w:val="00A66A69"/>
    <w:rsid w:val="00A70C2C"/>
    <w:rsid w:val="00A7236D"/>
    <w:rsid w:val="00A77018"/>
    <w:rsid w:val="00A94BF9"/>
    <w:rsid w:val="00AA19B9"/>
    <w:rsid w:val="00AB54E4"/>
    <w:rsid w:val="00AB7772"/>
    <w:rsid w:val="00AC2A8D"/>
    <w:rsid w:val="00AD4531"/>
    <w:rsid w:val="00AF124D"/>
    <w:rsid w:val="00AF5D39"/>
    <w:rsid w:val="00B00C4E"/>
    <w:rsid w:val="00B036C7"/>
    <w:rsid w:val="00B07E36"/>
    <w:rsid w:val="00B16621"/>
    <w:rsid w:val="00B173F9"/>
    <w:rsid w:val="00B24239"/>
    <w:rsid w:val="00B30201"/>
    <w:rsid w:val="00B545E0"/>
    <w:rsid w:val="00B548DE"/>
    <w:rsid w:val="00B54A69"/>
    <w:rsid w:val="00B61007"/>
    <w:rsid w:val="00B6111D"/>
    <w:rsid w:val="00B64C66"/>
    <w:rsid w:val="00B704BC"/>
    <w:rsid w:val="00B87CD9"/>
    <w:rsid w:val="00B90ED6"/>
    <w:rsid w:val="00B9112B"/>
    <w:rsid w:val="00B96963"/>
    <w:rsid w:val="00B96E3F"/>
    <w:rsid w:val="00BA2211"/>
    <w:rsid w:val="00BB11B6"/>
    <w:rsid w:val="00BB2C64"/>
    <w:rsid w:val="00BB3038"/>
    <w:rsid w:val="00BB5AE8"/>
    <w:rsid w:val="00BC65D9"/>
    <w:rsid w:val="00BD0670"/>
    <w:rsid w:val="00BD0F4B"/>
    <w:rsid w:val="00BE13B9"/>
    <w:rsid w:val="00BE7CD6"/>
    <w:rsid w:val="00BF4EFB"/>
    <w:rsid w:val="00C04692"/>
    <w:rsid w:val="00C075FA"/>
    <w:rsid w:val="00C07D23"/>
    <w:rsid w:val="00C201AC"/>
    <w:rsid w:val="00C24E69"/>
    <w:rsid w:val="00C271A7"/>
    <w:rsid w:val="00C301B4"/>
    <w:rsid w:val="00C31BB4"/>
    <w:rsid w:val="00C32310"/>
    <w:rsid w:val="00C45FDE"/>
    <w:rsid w:val="00C51A8C"/>
    <w:rsid w:val="00C55B77"/>
    <w:rsid w:val="00C56B52"/>
    <w:rsid w:val="00C606CE"/>
    <w:rsid w:val="00C64641"/>
    <w:rsid w:val="00C96400"/>
    <w:rsid w:val="00CA676C"/>
    <w:rsid w:val="00CB56BC"/>
    <w:rsid w:val="00CD00E0"/>
    <w:rsid w:val="00CD24BD"/>
    <w:rsid w:val="00CD7D2E"/>
    <w:rsid w:val="00D24226"/>
    <w:rsid w:val="00D33E00"/>
    <w:rsid w:val="00D4175A"/>
    <w:rsid w:val="00D62B22"/>
    <w:rsid w:val="00D64D24"/>
    <w:rsid w:val="00D71318"/>
    <w:rsid w:val="00D71B2D"/>
    <w:rsid w:val="00D81655"/>
    <w:rsid w:val="00D8451A"/>
    <w:rsid w:val="00D85B4B"/>
    <w:rsid w:val="00D87450"/>
    <w:rsid w:val="00D91845"/>
    <w:rsid w:val="00D92621"/>
    <w:rsid w:val="00D96EF0"/>
    <w:rsid w:val="00DB5680"/>
    <w:rsid w:val="00DC1166"/>
    <w:rsid w:val="00DC71F7"/>
    <w:rsid w:val="00DC75D6"/>
    <w:rsid w:val="00DE6C65"/>
    <w:rsid w:val="00DF1BCE"/>
    <w:rsid w:val="00DF49BE"/>
    <w:rsid w:val="00DF5488"/>
    <w:rsid w:val="00E13306"/>
    <w:rsid w:val="00E159B9"/>
    <w:rsid w:val="00E2033A"/>
    <w:rsid w:val="00E20F5A"/>
    <w:rsid w:val="00E23974"/>
    <w:rsid w:val="00E2728D"/>
    <w:rsid w:val="00E32AB2"/>
    <w:rsid w:val="00E43D6C"/>
    <w:rsid w:val="00E5454C"/>
    <w:rsid w:val="00E5761A"/>
    <w:rsid w:val="00E82ADB"/>
    <w:rsid w:val="00E90E24"/>
    <w:rsid w:val="00EA7478"/>
    <w:rsid w:val="00EB274A"/>
    <w:rsid w:val="00EB71D6"/>
    <w:rsid w:val="00F035BE"/>
    <w:rsid w:val="00F04EB0"/>
    <w:rsid w:val="00F04F7D"/>
    <w:rsid w:val="00F12599"/>
    <w:rsid w:val="00F12DD3"/>
    <w:rsid w:val="00F21B20"/>
    <w:rsid w:val="00F3168A"/>
    <w:rsid w:val="00F41DDA"/>
    <w:rsid w:val="00F52B19"/>
    <w:rsid w:val="00F646D3"/>
    <w:rsid w:val="00F71E22"/>
    <w:rsid w:val="00F82162"/>
    <w:rsid w:val="00F82C1D"/>
    <w:rsid w:val="00F82DB2"/>
    <w:rsid w:val="00F87514"/>
    <w:rsid w:val="00F9022E"/>
    <w:rsid w:val="00F96D0F"/>
    <w:rsid w:val="00FA3B01"/>
    <w:rsid w:val="00FA6A94"/>
    <w:rsid w:val="00FB458D"/>
    <w:rsid w:val="00FD616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DAB"/>
    <w:pPr>
      <w:spacing w:after="200" w:line="276" w:lineRule="auto"/>
    </w:pPr>
    <w:rPr>
      <w:rFonts w:cs="Calibri"/>
      <w:color w:val="00000A"/>
      <w:sz w:val="22"/>
    </w:rPr>
  </w:style>
  <w:style w:type="paragraph" w:styleId="2">
    <w:name w:val="heading 2"/>
    <w:basedOn w:val="a"/>
    <w:link w:val="20"/>
    <w:uiPriority w:val="99"/>
    <w:qFormat/>
    <w:rsid w:val="00DB5604"/>
    <w:pPr>
      <w:spacing w:beforeAutospacing="1"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qFormat/>
    <w:locked/>
    <w:rsid w:val="00DB5604"/>
    <w:rPr>
      <w:rFonts w:ascii="Times New Roman" w:hAnsi="Times New Roman" w:cs="Times New Roman"/>
      <w:b/>
      <w:sz w:val="36"/>
    </w:rPr>
  </w:style>
  <w:style w:type="character" w:customStyle="1" w:styleId="-">
    <w:name w:val="Интернет-ссылка"/>
    <w:basedOn w:val="a0"/>
    <w:uiPriority w:val="99"/>
    <w:rsid w:val="00863222"/>
    <w:rPr>
      <w:rFonts w:cs="Times New Roman"/>
      <w:color w:val="0000FF"/>
      <w:u w:val="single"/>
    </w:rPr>
  </w:style>
  <w:style w:type="character" w:customStyle="1" w:styleId="1">
    <w:name w:val="Основной текст Знак1"/>
    <w:basedOn w:val="a0"/>
    <w:link w:val="a3"/>
    <w:uiPriority w:val="99"/>
    <w:qFormat/>
    <w:locked/>
    <w:rsid w:val="00657137"/>
    <w:rPr>
      <w:rFonts w:ascii="Times New Roman" w:hAnsi="Times New Roman" w:cs="Times New Roman"/>
      <w:sz w:val="20"/>
    </w:rPr>
  </w:style>
  <w:style w:type="character" w:customStyle="1" w:styleId="a4">
    <w:name w:val="Основной текст Знак"/>
    <w:basedOn w:val="a0"/>
    <w:uiPriority w:val="99"/>
    <w:semiHidden/>
    <w:qFormat/>
    <w:locked/>
    <w:rsid w:val="00657137"/>
    <w:rPr>
      <w:rFonts w:cs="Times New Roman"/>
    </w:rPr>
  </w:style>
  <w:style w:type="character" w:styleId="a5">
    <w:name w:val="Strong"/>
    <w:basedOn w:val="a0"/>
    <w:uiPriority w:val="99"/>
    <w:qFormat/>
    <w:rsid w:val="00DB5604"/>
    <w:rPr>
      <w:rFonts w:cs="Times New Roman"/>
      <w:b/>
    </w:rPr>
  </w:style>
  <w:style w:type="character" w:customStyle="1" w:styleId="21">
    <w:name w:val="Основной текст с отступом 2 Знак"/>
    <w:basedOn w:val="a0"/>
    <w:link w:val="22"/>
    <w:uiPriority w:val="99"/>
    <w:semiHidden/>
    <w:qFormat/>
    <w:locked/>
    <w:rsid w:val="008B07FC"/>
    <w:rPr>
      <w:rFonts w:cs="Times New Roman"/>
    </w:rPr>
  </w:style>
  <w:style w:type="character" w:customStyle="1" w:styleId="a6">
    <w:name w:val="Название Знак"/>
    <w:basedOn w:val="a0"/>
    <w:link w:val="a7"/>
    <w:uiPriority w:val="99"/>
    <w:qFormat/>
    <w:locked/>
    <w:rsid w:val="008B07FC"/>
    <w:rPr>
      <w:rFonts w:ascii="Times New Roman" w:hAnsi="Times New Roman" w:cs="Times New Roman"/>
      <w:b/>
      <w:sz w:val="24"/>
    </w:rPr>
  </w:style>
  <w:style w:type="character" w:customStyle="1" w:styleId="a8">
    <w:name w:val="Текст выноски Знак"/>
    <w:basedOn w:val="a0"/>
    <w:link w:val="a9"/>
    <w:uiPriority w:val="99"/>
    <w:semiHidden/>
    <w:qFormat/>
    <w:locked/>
    <w:rsid w:val="00563AA2"/>
    <w:rPr>
      <w:rFonts w:ascii="Tahoma" w:hAnsi="Tahoma" w:cs="Times New Roman"/>
      <w:sz w:val="16"/>
    </w:rPr>
  </w:style>
  <w:style w:type="character" w:customStyle="1" w:styleId="aa">
    <w:name w:val="Верхний колонтитул Знак"/>
    <w:basedOn w:val="a0"/>
    <w:link w:val="ab"/>
    <w:uiPriority w:val="99"/>
    <w:qFormat/>
    <w:locked/>
    <w:rsid w:val="009F5A27"/>
    <w:rPr>
      <w:rFonts w:cs="Times New Roman"/>
    </w:rPr>
  </w:style>
  <w:style w:type="character" w:customStyle="1" w:styleId="ac">
    <w:name w:val="Нижний колонтитул Знак"/>
    <w:basedOn w:val="a0"/>
    <w:link w:val="ad"/>
    <w:uiPriority w:val="99"/>
    <w:qFormat/>
    <w:locked/>
    <w:rsid w:val="009F5A27"/>
    <w:rPr>
      <w:rFonts w:cs="Times New Roman"/>
    </w:rPr>
  </w:style>
  <w:style w:type="character" w:customStyle="1" w:styleId="ae">
    <w:name w:val="Текст Знак"/>
    <w:basedOn w:val="a0"/>
    <w:link w:val="af"/>
    <w:uiPriority w:val="99"/>
    <w:qFormat/>
    <w:locked/>
    <w:rsid w:val="00897BCE"/>
    <w:rPr>
      <w:rFonts w:ascii="Courier New" w:hAnsi="Courier New" w:cs="Times New Roma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bCs/>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b/>
      <w:bCs/>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ascii="Times New Roman" w:hAnsi="Times New Roman" w:cs="Times New Roman"/>
      <w:b/>
      <w:bCs/>
      <w:sz w:val="24"/>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Times New Roman" w:hAnsi="Times New Roman" w:cs="Times New Roman"/>
      <w:b/>
      <w:sz w:val="24"/>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ascii="Times New Roman" w:hAnsi="Times New Roman" w:cs="Times New Roman"/>
      <w:b/>
      <w:bCs/>
      <w:sz w:val="24"/>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ascii="Times New Roman" w:hAnsi="Times New Roman"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ascii="Times New Roman" w:hAnsi="Times New Roman" w:cs="Times New Roman"/>
      <w:b/>
      <w:bCs/>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ascii="Times New Roman" w:hAnsi="Times New Roman" w:cs="Times New Roman"/>
      <w:b/>
      <w:sz w:val="24"/>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ascii="Times New Roman" w:hAnsi="Times New Roman" w:cs="Times New Roman"/>
      <w:b/>
      <w:bCs/>
      <w:sz w:val="24"/>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ascii="Times New Roman" w:hAnsi="Times New Roman" w:cs="Times New Roman"/>
      <w:b/>
      <w:sz w:val="24"/>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ascii="Times New Roman" w:hAnsi="Times New Roman" w:cs="Times New Roman"/>
      <w:b/>
      <w:bCs/>
      <w:sz w:val="24"/>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ascii="Times New Roman" w:hAnsi="Times New Roman" w:cs="Times New Roman"/>
      <w:b/>
      <w:sz w:val="24"/>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ascii="Times New Roman" w:hAnsi="Times New Roman" w:cs="Times New Roman"/>
      <w:b/>
      <w:bCs/>
      <w:sz w:val="24"/>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ascii="Times New Roman" w:hAnsi="Times New Roman" w:cs="Times New Roman"/>
      <w:b/>
      <w:sz w:val="24"/>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ascii="Times New Roman" w:hAnsi="Times New Roman" w:cs="Times New Roman"/>
      <w:b/>
      <w:bCs/>
      <w:sz w:val="24"/>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ascii="Times New Roman" w:hAnsi="Times New Roman" w:cs="Times New Roman"/>
      <w:b/>
      <w:sz w:val="24"/>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ascii="Times New Roman" w:hAnsi="Times New Roman" w:cs="Times New Roman"/>
      <w:b/>
      <w:bCs/>
      <w:sz w:val="24"/>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ascii="Times New Roman" w:hAnsi="Times New Roman" w:cs="Times New Roman"/>
      <w:b/>
      <w:sz w:val="24"/>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ascii="Times New Roman" w:hAnsi="Times New Roman" w:cs="Times New Roman"/>
      <w:b/>
      <w:bCs/>
      <w:sz w:val="24"/>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ascii="Times New Roman" w:hAnsi="Times New Roman" w:cs="Times New Roman"/>
      <w:b/>
      <w:sz w:val="24"/>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ascii="Times New Roman" w:hAnsi="Times New Roman" w:cs="Times New Roman"/>
      <w:b/>
      <w:bCs/>
      <w:sz w:val="24"/>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b/>
      <w:sz w:val="24"/>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ascii="Times New Roman" w:hAnsi="Times New Roman" w:cs="Times New Roman"/>
      <w:b/>
      <w:bCs/>
      <w:sz w:val="24"/>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b/>
      <w:sz w:val="24"/>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ascii="Times New Roman" w:hAnsi="Times New Roman" w:cs="Times New Roman"/>
      <w:b/>
      <w:bCs/>
      <w:sz w:val="24"/>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b/>
      <w:sz w:val="24"/>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Times New Roman" w:hAnsi="Times New Roman" w:cs="Times New Roman"/>
      <w:b/>
      <w:bCs/>
      <w:sz w:val="24"/>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b/>
      <w:sz w:val="24"/>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ascii="Times New Roman" w:hAnsi="Times New Roman" w:cs="Times New Roman"/>
      <w:b/>
      <w:bCs/>
      <w:sz w:val="24"/>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b/>
      <w:sz w:val="24"/>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ascii="Times New Roman" w:hAnsi="Times New Roman" w:cs="Times New Roman"/>
      <w:b/>
      <w:bCs/>
      <w:sz w:val="24"/>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b/>
      <w:sz w:val="24"/>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ascii="Times New Roman" w:hAnsi="Times New Roman" w:cs="Times New Roman"/>
      <w:b/>
      <w:bCs/>
      <w:sz w:val="24"/>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b/>
      <w:sz w:val="24"/>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ascii="Times New Roman" w:hAnsi="Times New Roman" w:cs="Times New Roman"/>
      <w:b/>
      <w:bCs/>
      <w:sz w:val="24"/>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b/>
      <w:sz w:val="24"/>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ascii="Times New Roman" w:hAnsi="Times New Roman" w:cs="Times New Roman"/>
      <w:b/>
      <w:bCs/>
      <w:sz w:val="24"/>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b/>
      <w:sz w:val="24"/>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ascii="Times New Roman" w:hAnsi="Times New Roman" w:cs="Times New Roman"/>
      <w:b/>
      <w:bCs/>
      <w:sz w:val="24"/>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b/>
      <w:sz w:val="24"/>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ascii="Times New Roman" w:hAnsi="Times New Roman" w:cs="Times New Roman"/>
      <w:b/>
      <w:bCs/>
      <w:sz w:val="24"/>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b/>
      <w:sz w:val="24"/>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b/>
      <w:bCs/>
      <w:sz w:val="24"/>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paragraph" w:customStyle="1" w:styleId="af0">
    <w:name w:val="Заголовок"/>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link w:val="1"/>
    <w:uiPriority w:val="99"/>
    <w:rsid w:val="00657137"/>
    <w:pPr>
      <w:spacing w:after="0" w:line="240" w:lineRule="auto"/>
      <w:jc w:val="both"/>
    </w:pPr>
    <w:rPr>
      <w:rFonts w:ascii="Times New Roman" w:hAnsi="Times New Roman" w:cs="Times New Roman"/>
      <w:sz w:val="20"/>
      <w:szCs w:val="20"/>
    </w:rPr>
  </w:style>
  <w:style w:type="paragraph" w:styleId="af1">
    <w:name w:val="List"/>
    <w:basedOn w:val="a3"/>
    <w:rPr>
      <w:rFonts w:cs="Mangal"/>
    </w:rPr>
  </w:style>
  <w:style w:type="paragraph" w:styleId="af2">
    <w:name w:val="caption"/>
    <w:basedOn w:val="a"/>
    <w:qFormat/>
    <w:pPr>
      <w:suppressLineNumbers/>
      <w:spacing w:before="120" w:after="120"/>
    </w:pPr>
    <w:rPr>
      <w:rFonts w:cs="Mangal"/>
      <w:i/>
      <w:iCs/>
      <w:sz w:val="24"/>
      <w:szCs w:val="24"/>
    </w:rPr>
  </w:style>
  <w:style w:type="paragraph" w:styleId="af3">
    <w:name w:val="index heading"/>
    <w:basedOn w:val="a"/>
    <w:qFormat/>
    <w:pPr>
      <w:suppressLineNumbers/>
    </w:pPr>
    <w:rPr>
      <w:rFonts w:cs="Mangal"/>
    </w:rPr>
  </w:style>
  <w:style w:type="paragraph" w:styleId="af4">
    <w:name w:val="List Paragraph"/>
    <w:basedOn w:val="a"/>
    <w:uiPriority w:val="99"/>
    <w:qFormat/>
    <w:rsid w:val="00780407"/>
    <w:pPr>
      <w:ind w:left="720"/>
    </w:pPr>
  </w:style>
  <w:style w:type="paragraph" w:customStyle="1" w:styleId="western">
    <w:name w:val="western"/>
    <w:basedOn w:val="a"/>
    <w:uiPriority w:val="99"/>
    <w:qFormat/>
    <w:rsid w:val="00DB5604"/>
    <w:pPr>
      <w:spacing w:beforeAutospacing="1" w:afterAutospacing="1" w:line="240" w:lineRule="auto"/>
    </w:pPr>
    <w:rPr>
      <w:sz w:val="24"/>
      <w:szCs w:val="24"/>
    </w:rPr>
  </w:style>
  <w:style w:type="paragraph" w:styleId="af5">
    <w:name w:val="Normal (Web)"/>
    <w:basedOn w:val="a"/>
    <w:uiPriority w:val="99"/>
    <w:semiHidden/>
    <w:qFormat/>
    <w:rsid w:val="00DB5604"/>
    <w:pPr>
      <w:spacing w:beforeAutospacing="1" w:afterAutospacing="1" w:line="240" w:lineRule="auto"/>
    </w:pPr>
    <w:rPr>
      <w:sz w:val="24"/>
      <w:szCs w:val="24"/>
    </w:rPr>
  </w:style>
  <w:style w:type="paragraph" w:customStyle="1" w:styleId="ConsPlusNormal">
    <w:name w:val="ConsPlusNormal"/>
    <w:uiPriority w:val="99"/>
    <w:qFormat/>
    <w:rsid w:val="00CE4E8C"/>
    <w:pPr>
      <w:ind w:firstLine="720"/>
    </w:pPr>
    <w:rPr>
      <w:rFonts w:ascii="Arial" w:hAnsi="Arial" w:cs="Arial"/>
      <w:color w:val="00000A"/>
      <w:szCs w:val="20"/>
    </w:rPr>
  </w:style>
  <w:style w:type="paragraph" w:styleId="22">
    <w:name w:val="Body Text Indent 2"/>
    <w:basedOn w:val="a"/>
    <w:link w:val="21"/>
    <w:uiPriority w:val="99"/>
    <w:semiHidden/>
    <w:qFormat/>
    <w:rsid w:val="008B07FC"/>
    <w:pPr>
      <w:spacing w:after="120" w:line="480" w:lineRule="auto"/>
      <w:ind w:left="283"/>
    </w:pPr>
  </w:style>
  <w:style w:type="paragraph" w:styleId="a7">
    <w:name w:val="Title"/>
    <w:basedOn w:val="a"/>
    <w:link w:val="a6"/>
    <w:uiPriority w:val="99"/>
    <w:qFormat/>
    <w:locked/>
    <w:rsid w:val="008B07FC"/>
    <w:pPr>
      <w:spacing w:after="0" w:line="240" w:lineRule="auto"/>
      <w:jc w:val="center"/>
    </w:pPr>
    <w:rPr>
      <w:rFonts w:ascii="Times New Roman" w:hAnsi="Times New Roman" w:cs="Times New Roman"/>
      <w:b/>
      <w:bCs/>
      <w:sz w:val="24"/>
      <w:szCs w:val="24"/>
    </w:rPr>
  </w:style>
  <w:style w:type="paragraph" w:styleId="a9">
    <w:name w:val="Balloon Text"/>
    <w:basedOn w:val="a"/>
    <w:link w:val="a8"/>
    <w:uiPriority w:val="99"/>
    <w:semiHidden/>
    <w:qFormat/>
    <w:rsid w:val="00563AA2"/>
    <w:pPr>
      <w:spacing w:after="0" w:line="240" w:lineRule="auto"/>
    </w:pPr>
    <w:rPr>
      <w:rFonts w:ascii="Tahoma" w:hAnsi="Tahoma" w:cs="Times New Roman"/>
      <w:sz w:val="16"/>
      <w:szCs w:val="16"/>
    </w:rPr>
  </w:style>
  <w:style w:type="paragraph" w:customStyle="1" w:styleId="ConsPlusNonformat">
    <w:name w:val="ConsPlusNonformat"/>
    <w:uiPriority w:val="99"/>
    <w:qFormat/>
    <w:rsid w:val="0061345B"/>
    <w:pPr>
      <w:widowControl w:val="0"/>
    </w:pPr>
    <w:rPr>
      <w:rFonts w:ascii="Courier New" w:hAnsi="Courier New" w:cs="Courier New"/>
      <w:color w:val="00000A"/>
      <w:szCs w:val="20"/>
    </w:rPr>
  </w:style>
  <w:style w:type="paragraph" w:styleId="ab">
    <w:name w:val="header"/>
    <w:basedOn w:val="a"/>
    <w:link w:val="aa"/>
    <w:uiPriority w:val="99"/>
    <w:rsid w:val="009F5A27"/>
    <w:pPr>
      <w:tabs>
        <w:tab w:val="center" w:pos="4677"/>
        <w:tab w:val="right" w:pos="9355"/>
      </w:tabs>
      <w:spacing w:after="0" w:line="240" w:lineRule="auto"/>
    </w:pPr>
  </w:style>
  <w:style w:type="paragraph" w:styleId="ad">
    <w:name w:val="footer"/>
    <w:basedOn w:val="a"/>
    <w:link w:val="ac"/>
    <w:uiPriority w:val="99"/>
    <w:rsid w:val="009F5A27"/>
    <w:pPr>
      <w:tabs>
        <w:tab w:val="center" w:pos="4677"/>
        <w:tab w:val="right" w:pos="9355"/>
      </w:tabs>
      <w:spacing w:after="0" w:line="240" w:lineRule="auto"/>
    </w:pPr>
  </w:style>
  <w:style w:type="paragraph" w:styleId="af">
    <w:name w:val="Plain Text"/>
    <w:basedOn w:val="a"/>
    <w:link w:val="ae"/>
    <w:uiPriority w:val="99"/>
    <w:qFormat/>
    <w:rsid w:val="00897BCE"/>
    <w:pPr>
      <w:spacing w:after="0" w:line="240" w:lineRule="auto"/>
    </w:pPr>
    <w:rPr>
      <w:rFonts w:ascii="Courier New" w:hAnsi="Courier New" w:cs="Times New Roman"/>
      <w:sz w:val="20"/>
      <w:szCs w:val="20"/>
    </w:rPr>
  </w:style>
  <w:style w:type="paragraph" w:customStyle="1" w:styleId="af6">
    <w:name w:val="Содержимое таблицы"/>
    <w:basedOn w:val="a"/>
    <w:qFormat/>
  </w:style>
  <w:style w:type="paragraph" w:customStyle="1" w:styleId="af7">
    <w:name w:val="Заголовок таблицы"/>
    <w:basedOn w:val="af6"/>
    <w:qFormat/>
  </w:style>
  <w:style w:type="paragraph" w:customStyle="1" w:styleId="WW-">
    <w:name w:val="WW-Текст"/>
    <w:basedOn w:val="a"/>
    <w:qFormat/>
    <w:rPr>
      <w:rFonts w:ascii="Courier New" w:hAnsi="Courier New" w:cs="Courier New"/>
      <w:sz w:val="20"/>
      <w:szCs w:val="20"/>
    </w:rPr>
  </w:style>
  <w:style w:type="paragraph" w:styleId="3">
    <w:name w:val="Body Text 3"/>
    <w:basedOn w:val="a"/>
    <w:qFormat/>
    <w:pPr>
      <w:jc w:val="center"/>
    </w:pPr>
    <w:rPr>
      <w:b/>
      <w:sz w:val="24"/>
    </w:rPr>
  </w:style>
  <w:style w:type="paragraph" w:customStyle="1" w:styleId="TextBasTxt">
    <w:name w:val="TextBasTxt"/>
    <w:basedOn w:val="a"/>
    <w:qFormat/>
    <w:pPr>
      <w:ind w:firstLine="567"/>
      <w:jc w:val="both"/>
    </w:pPr>
    <w:rPr>
      <w:rFonts w:eastAsia="Calibri"/>
      <w:sz w:val="24"/>
      <w:szCs w:val="24"/>
    </w:rPr>
  </w:style>
  <w:style w:type="table" w:styleId="af8">
    <w:name w:val="Table Grid"/>
    <w:basedOn w:val="a1"/>
    <w:uiPriority w:val="99"/>
    <w:rsid w:val="00F338DE"/>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Hyperlink"/>
    <w:basedOn w:val="a0"/>
    <w:locked/>
    <w:rsid w:val="00C301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524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purga@udmnet.ru" TargetMode="External"/><Relationship Id="rId13" Type="http://schemas.openxmlformats.org/officeDocument/2006/relationships/hyperlink" Target="http://utp.sberbank-ast.ru" TargetMode="External"/><Relationship Id="rId18" Type="http://schemas.openxmlformats.org/officeDocument/2006/relationships/hyperlink" Target="https://new.torgi.gov.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mailto:mal-purga@udmnet.ru" TargetMode="External"/><Relationship Id="rId17" Type="http://schemas.openxmlformats.org/officeDocument/2006/relationships/hyperlink" Target="https://utp.sberbank-ast.ru/AP/Notice/1027/Instruction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tp.sberbank-ast.ru/Main/Notice/988/Reglament" TargetMode="Externa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purga@udmnet.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tp.sberbank-ast.ru/AP/Notice/653/Requisites" TargetMode="External"/><Relationship Id="rId23" Type="http://schemas.openxmlformats.org/officeDocument/2006/relationships/hyperlink" Target="http://utp.sberbank-ast.ru" TargetMode="External"/><Relationship Id="rId10" Type="http://schemas.openxmlformats.org/officeDocument/2006/relationships/hyperlink" Target="mailto:mal-purga@udmnet.ru" TargetMode="External"/><Relationship Id="rId19" Type="http://schemas.openxmlformats.org/officeDocument/2006/relationships/hyperlink" Target="https://utp.sberbank-ast.ru/AP/Notice/3241/Tarify" TargetMode="External"/><Relationship Id="rId4" Type="http://schemas.openxmlformats.org/officeDocument/2006/relationships/settings" Target="settings.xml"/><Relationship Id="rId9" Type="http://schemas.openxmlformats.org/officeDocument/2006/relationships/hyperlink" Target="mailto:mal-purga@udmnet.ru" TargetMode="External"/><Relationship Id="rId14" Type="http://schemas.openxmlformats.org/officeDocument/2006/relationships/hyperlink" Target="http://utp.sberbank-ast.ru/AP/Notice/652/Instructions" TargetMode="External"/><Relationship Id="rId22" Type="http://schemas.openxmlformats.org/officeDocument/2006/relationships/hyperlink" Target="http://www.malayapurg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CDB86-4CE8-4F02-81CF-B3062094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9240</TotalTime>
  <Pages>8</Pages>
  <Words>3917</Words>
  <Characters>22330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Кудяшева</cp:lastModifiedBy>
  <cp:revision>55</cp:revision>
  <cp:lastPrinted>2022-08-08T11:19:00Z</cp:lastPrinted>
  <dcterms:created xsi:type="dcterms:W3CDTF">2015-08-14T11:34:00Z</dcterms:created>
  <dcterms:modified xsi:type="dcterms:W3CDTF">2024-05-24T07:40:00Z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