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       16 декабря 2019 г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10 ч 00 мин                                                                                                                                             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нежилое здание (котельная) с оборудованием,  расположенное по адресу: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Абдэ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Урдэс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Октябрьская, д. 10.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Соколов Вячеслав Алексеевич,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8549B1" w:rsidRDefault="0010156F">
      <w:pPr>
        <w:spacing w:after="0" w:line="240" w:lineRule="auto"/>
        <w:jc w:val="both"/>
      </w:pPr>
      <w:bookmarkStart w:id="0" w:name="__DdeLink__751_599721289"/>
      <w:bookmarkEnd w:id="0"/>
      <w:r>
        <w:rPr>
          <w:rFonts w:ascii="Times New Roman" w:eastAsia="Calibri" w:hAnsi="Times New Roman" w:cs="Times New Roman"/>
          <w:sz w:val="24"/>
          <w:szCs w:val="24"/>
        </w:rPr>
        <w:t>Ильин Владимир Юрьевич,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Лысов Иван Сергеевич,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Михайлова Светлана Сергеевна, </w:t>
      </w:r>
    </w:p>
    <w:p w:rsidR="0010156F" w:rsidRDefault="0010156F">
      <w:pPr>
        <w:spacing w:after="0" w:line="240" w:lineRule="auto"/>
        <w:jc w:val="both"/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Ахматгалиева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Рауфовна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Всего на заседании присутствовало 6 членов комиссии, что составило 85,7 %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775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90"/>
        <w:gridCol w:w="2403"/>
        <w:gridCol w:w="1837"/>
        <w:gridCol w:w="1733"/>
        <w:gridCol w:w="1172"/>
        <w:gridCol w:w="2240"/>
      </w:tblGrid>
      <w:tr w:rsidR="008549B1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Порядковый номер заявителя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549B1" w:rsidRDefault="001015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подачи заявки, внесенный задаток на участие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о соответствии / несоответствии/ заявки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о допуске / отказе/ к участию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отказа</w:t>
            </w:r>
          </w:p>
        </w:tc>
      </w:tr>
      <w:tr w:rsidR="008549B1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Сельскохозяйственный производственный кооператив (колхоз) «Восход»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20.11.2019 г;</w:t>
            </w:r>
          </w:p>
          <w:p w:rsidR="008549B1" w:rsidRDefault="001015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задаток 5 146,80 руб.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549B1" w:rsidRDefault="0010156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49B1" w:rsidTr="00182C3D">
        <w:trPr>
          <w:trHeight w:val="848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Георгий Леонидович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09.12.2019 г;</w:t>
            </w:r>
          </w:p>
          <w:p w:rsidR="008549B1" w:rsidRDefault="001015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 w:rsidRPr="0010156F">
              <w:rPr>
                <w:rFonts w:ascii="Times New Roman" w:hAnsi="Times New Roman"/>
              </w:rPr>
              <w:t>задаток 5 146,80 руб.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 w:rsidP="0010156F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49B1" w:rsidRDefault="00101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Отказано в допуске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82C3D" w:rsidRDefault="0010156F" w:rsidP="00182C3D">
            <w:pPr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п. 8 ст. 18 Федерального закона от 21.12.2001 № 178-ФЗ «О приватизации государственного и муниципального имущества» (</w:t>
            </w:r>
            <w:r w:rsidR="00182C3D">
              <w:rPr>
                <w:rFonts w:ascii="Times New Roman" w:hAnsi="Times New Roman"/>
              </w:rPr>
              <w:t xml:space="preserve">представлены не все документы в соответствии с перечнем, указанным в информационным сообщении: не представлены копии всех листов </w:t>
            </w:r>
            <w:r w:rsidR="00182C3D">
              <w:rPr>
                <w:rFonts w:ascii="Times New Roman" w:hAnsi="Times New Roman"/>
              </w:rPr>
              <w:lastRenderedPageBreak/>
              <w:t>документа, удостоверяющего личность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</w:tr>
    </w:tbl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Решение: </w:t>
      </w:r>
    </w:p>
    <w:p w:rsidR="008549B1" w:rsidRDefault="0010156F">
      <w:pPr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аукцион признать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заявителя.</w:t>
      </w:r>
    </w:p>
    <w:p w:rsidR="008549B1" w:rsidRDefault="00854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10156F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Соколов В.А. ____________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8549B1" w:rsidRDefault="0010156F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Ильин В.Ю. _____________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Лысов И.С. ____________                                                  </w:t>
      </w:r>
    </w:p>
    <w:p w:rsidR="008549B1" w:rsidRDefault="0010156F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182C3D" w:rsidRDefault="00182C3D">
      <w:pPr>
        <w:spacing w:after="113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Ахматгалиева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_________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Сутягина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10156F"/>
    <w:rsid w:val="00182C3D"/>
    <w:rsid w:val="008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13</cp:revision>
  <cp:lastPrinted>2019-11-06T11:56:00Z</cp:lastPrinted>
  <dcterms:created xsi:type="dcterms:W3CDTF">2017-03-01T06:55:00Z</dcterms:created>
  <dcterms:modified xsi:type="dcterms:W3CDTF">2019-12-16T07:23:00Z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