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A0" w:rsidRDefault="00996CA0" w:rsidP="00996CA0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</w:p>
    <w:p w:rsidR="00996CA0" w:rsidRDefault="00996CA0" w:rsidP="00996CA0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решению Совета депутатов </w:t>
      </w:r>
    </w:p>
    <w:p w:rsidR="00996CA0" w:rsidRDefault="00996CA0" w:rsidP="00996CA0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муниципального образования «Малопургинский район» </w:t>
      </w:r>
    </w:p>
    <w:p w:rsidR="00996CA0" w:rsidRDefault="00996CA0" w:rsidP="00996CA0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 05 декабря 2019  года № 26-2-242</w:t>
      </w:r>
    </w:p>
    <w:p w:rsidR="00996CA0" w:rsidRDefault="00996CA0" w:rsidP="00996CA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96CA0" w:rsidRDefault="00996CA0" w:rsidP="00996C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Предварительные итоги </w:t>
      </w:r>
    </w:p>
    <w:p w:rsidR="00996CA0" w:rsidRDefault="00996CA0" w:rsidP="00996C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социально-экономического развития муниципального образования  «Малопургинский район»  за январь-сентябрь  2019 года и ожидаемые итоги за 2019 год</w:t>
      </w:r>
    </w:p>
    <w:tbl>
      <w:tblPr>
        <w:tblW w:w="101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0"/>
        <w:gridCol w:w="2269"/>
        <w:gridCol w:w="1275"/>
        <w:gridCol w:w="1206"/>
      </w:tblGrid>
      <w:tr w:rsidR="00996CA0" w:rsidTr="00996CA0">
        <w:trPr>
          <w:trHeight w:val="93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Январь-сентябрь 2019 года (факт)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(оценка)</w:t>
            </w:r>
          </w:p>
        </w:tc>
      </w:tr>
      <w:tr w:rsidR="00996CA0" w:rsidTr="00996CA0">
        <w:trPr>
          <w:trHeight w:val="40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Численность постоянного населения (в среднегодовом исчислении)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отчетность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33,450</w:t>
            </w:r>
          </w:p>
        </w:tc>
      </w:tr>
      <w:tr w:rsidR="00996CA0" w:rsidTr="00996CA0">
        <w:trPr>
          <w:trHeight w:val="37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Индекс потребительских цен в % к декабрю предыдущего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996CA0" w:rsidTr="00996CA0">
        <w:trPr>
          <w:trHeight w:val="3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Валовой внутренний продукт: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CA0" w:rsidTr="00996CA0">
        <w:trPr>
          <w:trHeight w:val="37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номинальный объем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9106,2</w:t>
            </w:r>
          </w:p>
        </w:tc>
      </w:tr>
      <w:tr w:rsidR="00996CA0" w:rsidTr="00996CA0">
        <w:trPr>
          <w:trHeight w:val="37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96CA0" w:rsidTr="00996CA0">
        <w:trPr>
          <w:trHeight w:val="37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отгруженной продукции (работ, услуг):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CA0" w:rsidTr="00996CA0">
        <w:trPr>
          <w:trHeight w:val="37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номинальный объем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3206,3</w:t>
            </w:r>
          </w:p>
        </w:tc>
      </w:tr>
      <w:tr w:rsidR="00996CA0" w:rsidTr="00996CA0">
        <w:trPr>
          <w:trHeight w:val="3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996CA0" w:rsidTr="00996CA0">
        <w:trPr>
          <w:trHeight w:val="37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Продукция сельского хозяйства: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CA0" w:rsidTr="00996CA0">
        <w:trPr>
          <w:trHeight w:val="37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номинальный объем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1690,3</w:t>
            </w:r>
          </w:p>
        </w:tc>
      </w:tr>
      <w:tr w:rsidR="00996CA0" w:rsidTr="00996CA0">
        <w:trPr>
          <w:trHeight w:val="37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996CA0" w:rsidTr="00996CA0">
        <w:trPr>
          <w:trHeight w:val="37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148,7</w:t>
            </w:r>
          </w:p>
        </w:tc>
      </w:tr>
      <w:tr w:rsidR="00996CA0" w:rsidTr="00996CA0">
        <w:trPr>
          <w:trHeight w:val="37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996CA0" w:rsidTr="00996CA0">
        <w:trPr>
          <w:trHeight w:val="37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</w:tr>
      <w:tr w:rsidR="00996CA0" w:rsidTr="00996CA0">
        <w:trPr>
          <w:trHeight w:val="37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роста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996CA0" w:rsidTr="00996CA0">
        <w:trPr>
          <w:trHeight w:val="3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кв. м общей площади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996CA0" w:rsidTr="00996CA0">
        <w:trPr>
          <w:trHeight w:val="36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996CA0" w:rsidTr="00996CA0">
        <w:trPr>
          <w:trHeight w:val="39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розничного товарооборота: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CA0" w:rsidTr="00996CA0">
        <w:trPr>
          <w:trHeight w:val="39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номинальный объем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2494,4</w:t>
            </w:r>
          </w:p>
        </w:tc>
      </w:tr>
      <w:tr w:rsidR="00996CA0" w:rsidTr="00996CA0">
        <w:trPr>
          <w:trHeight w:val="39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996CA0" w:rsidTr="00996CA0">
        <w:trPr>
          <w:trHeight w:val="41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Номинальная начисленная среднемесячная заработная плата одного работника (в среднем за период по крупным и средним предприятиям)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27894</w:t>
            </w:r>
          </w:p>
        </w:tc>
      </w:tr>
      <w:tr w:rsidR="00996CA0" w:rsidTr="00996CA0">
        <w:trPr>
          <w:trHeight w:val="46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996CA0" w:rsidTr="00996CA0">
        <w:trPr>
          <w:trHeight w:val="58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CA0" w:rsidRDefault="00996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Среднесписочная численность работников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</w:t>
            </w:r>
          </w:p>
        </w:tc>
      </w:tr>
      <w:tr w:rsidR="00996CA0" w:rsidTr="00996CA0">
        <w:trPr>
          <w:trHeight w:val="42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6CA0" w:rsidRDefault="00996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Уровень официально зарегистрированной безработицы (на конец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CA0" w:rsidRDefault="009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</w:tr>
    </w:tbl>
    <w:p w:rsidR="00996CA0" w:rsidRDefault="00996CA0" w:rsidP="00996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6CA0" w:rsidRDefault="00996CA0" w:rsidP="00996CA0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Пояснительная записка к предварительным итогам социально-экономического развития  муниципального образования «Малопургинский район» за  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9 месяцев 2019 года</w:t>
      </w:r>
      <w:r>
        <w:rPr>
          <w:rFonts w:ascii="Times New Roman" w:eastAsia="Times New Roman" w:hAnsi="Times New Roman" w:cs="Mangal"/>
          <w:b/>
          <w:kern w:val="2"/>
          <w:sz w:val="28"/>
          <w:szCs w:val="28"/>
          <w:lang w:eastAsia="ru-RU" w:bidi="hi-IN"/>
        </w:rPr>
        <w:t>, ожидаемых итогах социально-экономического развития за 2019 год</w:t>
      </w:r>
      <w:r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 </w:t>
      </w:r>
    </w:p>
    <w:p w:rsidR="00996CA0" w:rsidRDefault="00996CA0" w:rsidP="00996CA0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996CA0" w:rsidRDefault="00996CA0" w:rsidP="00996CA0">
      <w:pPr>
        <w:suppressAutoHyphens/>
        <w:spacing w:after="0" w:line="240" w:lineRule="auto"/>
        <w:ind w:firstLine="902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Численность постоянного населения   района  на начало 2019 года составляла 33 447 человек, что меньше по сравнению с 2018 годом на 111 человек. (Снижение численности населения произошло за счет миграции). За девять месяцев 2019 года миграционная убыль населения составила 63 человека. За 9 месяцев этого года по данным Удмуртстата  родился  291 малыш и  умерло 271 человек. Ожидается, что к концу 2019 года численность постоянного населения сократится и составит 33 450 человек.</w:t>
      </w:r>
    </w:p>
    <w:p w:rsidR="00996CA0" w:rsidRDefault="00996CA0" w:rsidP="00996C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2019 года  объем внутреннего валового продукта составил 6465,3 млн.руб., или 98,2% в сопоставимых ценах к уровню прошлого года. Основную долю в ВВП района вносят промышленное производство (37,2%), розничная торговля (29,1%), сельское хозяйство (13,6%).</w:t>
      </w:r>
    </w:p>
    <w:p w:rsidR="00996CA0" w:rsidRDefault="00996CA0" w:rsidP="00996CA0">
      <w:pPr>
        <w:suppressAutoHyphens/>
        <w:spacing w:after="0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За анализируемый период отгрузка товаров собственного производства, выполнение работ и услуг собственными силами по полному кругу организаций производителей составила 2404,7 млн. рублей, это выше  уровня аналогичного периода прошлого года на 3,2% в фактических ценах. В структуре объёмов отгрузки значительную долю  составляет добыча нефти (на территории района работают два предприятия: «РНК» и «Белкамнефть»). Объём добычи нефти составил около 75 тыс. тонн. </w:t>
      </w:r>
    </w:p>
    <w:p w:rsidR="00996CA0" w:rsidRDefault="00996CA0" w:rsidP="00996CA0">
      <w:pPr>
        <w:suppressAutoHyphens/>
        <w:spacing w:after="0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В промышленном секторе на сегодняшний день функционирует 7  значимых предприятий, это ООО «Предприятие «Луч», Малопургинское Райпо, ООО «Старомоньинский мясокомбинат», ООО «СТМК-Морозко», ООО «Ильинское молоко», ООО «Ижгипролес» и предприятие  «РОС».  </w:t>
      </w:r>
    </w:p>
    <w:p w:rsidR="00996CA0" w:rsidRDefault="00996CA0" w:rsidP="00996CA0">
      <w:pPr>
        <w:suppressAutoHyphens/>
        <w:spacing w:after="0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Производство хлеба и хлебобулочных изделий миницехами в целом по району по итогам 9 месяцев составило 989,5 тонн, снижение  на 7,7% к аналогичному периоду 2018 года. Снижение хлебобулочных изделий обусловлено падением объемов производства у Малопургинского Райпо. Производство колбасных изделий ООО «СТМК-Морозко»  составило 302 тонны, увеличение объемов производства  на 14,6%, выручка предприятия увеличилась на 24,5% в фактических ценах. Производство кондитерских изделий Малопургинским райпо снизилось на 23,5 тонны по сравнению с аналогичным периодом прошлого года и составило - 73,2 тонны.  Объем производства цельномолочной продукции ООО «Ильинское молоко» растет и составило 4975 тонн, выручка предприятия увеличилась на 6,1% к аналогичному периоду прошлого года. В основном  покупательский спрос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lastRenderedPageBreak/>
        <w:t xml:space="preserve">населения ориентирован на продукты питания, производимые в Малопургинском районе. </w:t>
      </w:r>
    </w:p>
    <w:p w:rsidR="00996CA0" w:rsidRDefault="00996CA0" w:rsidP="00996CA0">
      <w:pPr>
        <w:suppressAutoHyphens/>
        <w:spacing w:after="0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На территории района осуществляют деятельность предприниматели и организации в сфере деревообработки. Лесопереработчики занимаются производством пиломатериала, фанерного кряжа,  рубленых срубов, штакетника, прикладного материала для строительства объектов. ООО «Ижгипролес» специализируется на заготовке и переработке древесины и по итогам 9 месяцев 2019 года выручка организации увеличилась на 2% в фактических ценах.</w:t>
      </w:r>
    </w:p>
    <w:p w:rsidR="00996CA0" w:rsidRDefault="00996CA0" w:rsidP="00996CA0">
      <w:pPr>
        <w:suppressAutoHyphens/>
        <w:spacing w:after="0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В агропромышленном комплексе района деятельность осуществляют 18 сельскохозяйственных организаций, 32 крестьянских (фермерских) хозяйства.</w:t>
      </w:r>
    </w:p>
    <w:p w:rsidR="00996CA0" w:rsidRDefault="00996CA0" w:rsidP="00996CA0">
      <w:pPr>
        <w:suppressAutoHyphens/>
        <w:spacing w:after="0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Во всех категориях хозяйств за 9 месяцев текущего года произведено продукции в фактических  ценах на сумму более 882,9  млн. рублей, что на 15,6% выше аналогичного периода 2018 года в сопоставимых ценах.</w:t>
      </w:r>
    </w:p>
    <w:p w:rsidR="00996CA0" w:rsidRDefault="00996CA0" w:rsidP="00996CA0">
      <w:pPr>
        <w:suppressAutoHyphens/>
        <w:spacing w:after="0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Поголовье крупного рогатого скота в сельскохозяйственных предприятиях района по состоянию на 01.10.2019 составляет 14745 голов, в том числе коров 6285 голов. За 9 месяцев 2019 года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произведено 30331,3 тонны  молока, что на 555 тонн больше аналогичного периода 2018 года. Оценка валового надоя молока за 2019 год составляет 40070 тн, или 5935 кг на 1 фуражную корову. Основными производителями молока являются  ООО «Первый май», ООО «Уромское», СПК «Родина», ООО «Молния».  Надой на 1 фуражную корову  составил 4806 кг, что на 169 кг больше уровня прошлого года. </w:t>
      </w:r>
    </w:p>
    <w:p w:rsidR="00996CA0" w:rsidRDefault="00996CA0" w:rsidP="00996CA0">
      <w:pPr>
        <w:suppressAutoHyphens/>
        <w:spacing w:after="0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В сфере строительства объемы производства снижаются. Так, по итогам 9 месяцев  объемы выполненных работ по договорам строительного подряда составили 344,7 млн.рублей, снижение на 20,9% по сравнению с объемами за аналогичный период прошлого года. Снижение объясняется уменьшением объема заказов в связи с нестабильным положением хозяйствующих субъектов, сокращением бюджетного финансирования.</w:t>
      </w:r>
    </w:p>
    <w:p w:rsidR="00996CA0" w:rsidRDefault="00996CA0" w:rsidP="00996CA0">
      <w:pPr>
        <w:suppressAutoHyphens/>
        <w:spacing w:after="0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По данным Удмуртстат инвестиции в основной капитал по крупным и средним организациям составили 85896 тыс.руб., динамика 83,1%. </w:t>
      </w:r>
    </w:p>
    <w:p w:rsidR="00996CA0" w:rsidRDefault="00996CA0" w:rsidP="00996CA0">
      <w:pPr>
        <w:suppressAutoHyphens/>
        <w:spacing w:after="0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Развитие малого и среднего предпринимательства имеет огромное значение для повышения устойчивости экономики, снижения социальной напряженности и создания новых рабочих мест. </w:t>
      </w:r>
    </w:p>
    <w:p w:rsidR="00996CA0" w:rsidRDefault="00996CA0" w:rsidP="00996CA0">
      <w:pPr>
        <w:suppressAutoHyphens/>
        <w:spacing w:after="0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На территории района зарегистрировано 129 юридических лиц и 463 индивидуальных предпринимателя. Удельный вес граждан, занятых в сфере малого предпринимательства Малопургинского района составляет 45,9% от численности  населения, работающего в экономике района. Снижение числа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lastRenderedPageBreak/>
        <w:t xml:space="preserve">субъектов малого и среднего предпринимательства к уровню прошлого года составляет 5,7%. Основной причиной снижения числа предпринимателей является теневой бизнес, т.е. осуществление предпринимательской деятельности без регистрации в налоговом органе. </w:t>
      </w:r>
    </w:p>
    <w:p w:rsidR="00996CA0" w:rsidRDefault="00996CA0" w:rsidP="00996CA0">
      <w:pPr>
        <w:suppressAutoHyphens/>
        <w:spacing w:after="0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За отчетный период удельный вес оборота малых предприятий в общем объеме выпуска продукции составил 62 процента. Субъекты малого предпринимательства работают во всех отраслях экономики – это производство товаров народного потребления, сельское хозяйство, розничная торговля, общественное питание и сфера услуг. </w:t>
      </w:r>
    </w:p>
    <w:p w:rsidR="00996CA0" w:rsidRDefault="00996CA0" w:rsidP="00996CA0">
      <w:pPr>
        <w:suppressAutoHyphens/>
        <w:spacing w:after="0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Ввод жилья по итогам 9 месяцев 2019 года  составил 8,433 тыс.кв.м., что выше уровня прошлого года на 45,6% и  на душу населения ввод жилья составил 0,25 кв.м. </w:t>
      </w:r>
    </w:p>
    <w:p w:rsidR="00996CA0" w:rsidRDefault="00996CA0" w:rsidP="00996CA0">
      <w:pPr>
        <w:suppressAutoHyphens/>
        <w:spacing w:after="0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Оборот розничной торговли на 97,3% сформирован торгующими организациями и индивидуальными предпринимателями, реализующими товары вне розничных рынков и ярмарок. Современный потребительский рынок района способен удовлетворить спрос населения на основные продовольственные, непродовольственные товары и услуги. За 9 месяцев 2019 года  розничный товарооборот составил 1883,4 млн. рублей или в среднем на душу населения 56,3 тысячи рублей, рост товарооборота в сопоставимых ценах - 2% сравнивая этот же период прошлого года.</w:t>
      </w:r>
    </w:p>
    <w:p w:rsidR="00996CA0" w:rsidRDefault="00996CA0" w:rsidP="00996CA0">
      <w:pPr>
        <w:suppressAutoHyphens/>
        <w:spacing w:after="0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Ведущее место в торговом обслуживании населения района занимают индивидуальные предприниматели Чушъялов П.В., Фролова Н.П., Мубаракшин Р.Г.,  Леонтьев В.А.; в сфере общественного питания – ООО «Радуга», Малопургинское райпо, ООО «Элегия».</w:t>
      </w:r>
    </w:p>
    <w:p w:rsidR="00996CA0" w:rsidRDefault="00996CA0" w:rsidP="00996CA0">
      <w:pPr>
        <w:suppressAutoHyphens/>
        <w:spacing w:after="0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Одним из социальных критериев устойчивого развития района являются доходы населения. Средняя номинальная заработная плата по крупным и средним предприятиям за 9 месяцев 2019 года составила 27030 рублей, что выше уровня прошлого года на 3,1%. По уровню заработной платы район занимает 13-е место среди сельских районов республики. </w:t>
      </w:r>
    </w:p>
    <w:p w:rsidR="00996CA0" w:rsidRDefault="00996CA0" w:rsidP="00996CA0">
      <w:pPr>
        <w:suppressAutoHyphens/>
        <w:spacing w:after="0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Среднесписочная численность работников организаций, не относящихся к субъектам малого предпринимательства, по итогам 9 месяцев 2019 года составила 4651 человек, что выше уровня аналогичного периода на 3,7%.</w:t>
      </w:r>
    </w:p>
    <w:p w:rsidR="00996CA0" w:rsidRDefault="00996CA0" w:rsidP="00996CA0">
      <w:pPr>
        <w:suppressAutoHyphens/>
        <w:spacing w:after="0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Более 51% от общей численности составляет трудоспособное население - это 17298 человек. Число безработных граждан по состоянию на 01.10.2019г. составляло 193 человека. Уровень регистрируемой безработицы-1,1% от экономически активного населения.</w:t>
      </w:r>
    </w:p>
    <w:p w:rsidR="00996CA0" w:rsidRDefault="00996CA0" w:rsidP="00996CA0">
      <w:pPr>
        <w:suppressAutoHyphens/>
        <w:spacing w:after="0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996CA0" w:rsidRDefault="00996CA0" w:rsidP="00996CA0">
      <w:bookmarkStart w:id="0" w:name="_GoBack"/>
      <w:bookmarkEnd w:id="0"/>
    </w:p>
    <w:sectPr w:rsidR="009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30"/>
    <w:rsid w:val="001B0330"/>
    <w:rsid w:val="00996CA0"/>
    <w:rsid w:val="00A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2019-12-06T10:02:00Z</dcterms:created>
  <dcterms:modified xsi:type="dcterms:W3CDTF">2019-12-06T10:02:00Z</dcterms:modified>
</cp:coreProperties>
</file>