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5C" w:rsidRDefault="0088185C" w:rsidP="0088185C">
      <w:pPr>
        <w:jc w:val="center"/>
      </w:pPr>
      <w:r>
        <w:rPr>
          <w:noProof/>
        </w:rPr>
        <w:drawing>
          <wp:inline distT="0" distB="0" distL="0" distR="0" wp14:anchorId="16D65740" wp14:editId="37DDFE27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85C" w:rsidRDefault="0088185C" w:rsidP="0088185C">
      <w:pPr>
        <w:jc w:val="center"/>
      </w:pPr>
    </w:p>
    <w:p w:rsidR="0088185C" w:rsidRDefault="0088185C" w:rsidP="0088185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88185C" w:rsidRDefault="0088185C" w:rsidP="0088185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первого созыва</w:t>
      </w:r>
    </w:p>
    <w:p w:rsidR="0088185C" w:rsidRDefault="0088185C" w:rsidP="0088185C">
      <w:pPr>
        <w:jc w:val="both"/>
        <w:rPr>
          <w:sz w:val="28"/>
          <w:szCs w:val="28"/>
        </w:rPr>
      </w:pPr>
      <w:bookmarkStart w:id="0" w:name="_GoBack"/>
      <w:bookmarkEnd w:id="0"/>
    </w:p>
    <w:p w:rsidR="0088185C" w:rsidRDefault="0088185C" w:rsidP="0088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185C" w:rsidRDefault="0088185C" w:rsidP="0088185C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85C" w:rsidRDefault="0088185C" w:rsidP="0088185C">
      <w:pPr>
        <w:ind w:firstLine="708"/>
        <w:jc w:val="center"/>
        <w:rPr>
          <w:b/>
          <w:sz w:val="6"/>
          <w:szCs w:val="6"/>
        </w:rPr>
      </w:pPr>
    </w:p>
    <w:p w:rsidR="0088185C" w:rsidRDefault="0088185C" w:rsidP="0088185C">
      <w:pPr>
        <w:tabs>
          <w:tab w:val="right" w:pos="9355"/>
        </w:tabs>
        <w:rPr>
          <w:sz w:val="26"/>
          <w:szCs w:val="26"/>
          <w:u w:val="single"/>
        </w:rPr>
      </w:pPr>
    </w:p>
    <w:p w:rsidR="0088185C" w:rsidRPr="00BE1FC1" w:rsidRDefault="0088185C" w:rsidP="0088185C">
      <w:pPr>
        <w:tabs>
          <w:tab w:val="right" w:pos="9355"/>
        </w:tabs>
        <w:rPr>
          <w:sz w:val="28"/>
          <w:szCs w:val="28"/>
        </w:rPr>
      </w:pPr>
      <w:r w:rsidRPr="00BE1FC1">
        <w:rPr>
          <w:sz w:val="28"/>
          <w:szCs w:val="28"/>
          <w:u w:val="single"/>
        </w:rPr>
        <w:t>От                2024 года</w:t>
      </w:r>
      <w:r w:rsidRPr="00BE1FC1">
        <w:rPr>
          <w:sz w:val="28"/>
          <w:szCs w:val="28"/>
        </w:rPr>
        <w:t xml:space="preserve">                                                                 </w:t>
      </w:r>
      <w:r w:rsidRPr="00BE1FC1">
        <w:rPr>
          <w:sz w:val="28"/>
          <w:szCs w:val="28"/>
          <w:u w:val="single"/>
        </w:rPr>
        <w:t xml:space="preserve">№                  </w:t>
      </w:r>
    </w:p>
    <w:p w:rsidR="0088185C" w:rsidRPr="00BE1FC1" w:rsidRDefault="0088185C" w:rsidP="0088185C">
      <w:pPr>
        <w:ind w:firstLine="709"/>
        <w:jc w:val="center"/>
        <w:rPr>
          <w:sz w:val="28"/>
          <w:szCs w:val="28"/>
        </w:rPr>
      </w:pPr>
      <w:r w:rsidRPr="00BE1FC1">
        <w:rPr>
          <w:sz w:val="28"/>
          <w:szCs w:val="28"/>
        </w:rPr>
        <w:t>село Малая Пурга</w:t>
      </w:r>
    </w:p>
    <w:p w:rsidR="0088185C" w:rsidRDefault="0088185C" w:rsidP="0088185C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185C" w:rsidRDefault="0088185C" w:rsidP="0088185C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и назначении схода граждан в деревне Лебедевка муниципального образования «Муниципальный округ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88185C" w:rsidRDefault="0088185C" w:rsidP="0088185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№9-10-179 «Об утверждении Положения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Определить границы части территории деревни Лебедевка, на которой может проводиться сход граждан по вопросу введения и использования средств самообложения граждан – ул. Молодежная   с дома № 1 по дом № 18 .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ул. Молодежная  с дома № 1 по дом № 18 деревни Лебедевка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на 21.03.2024 года в 17.00 час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>
        <w:rPr>
          <w:rFonts w:eastAsiaTheme="minorHAnsi"/>
          <w:sz w:val="28"/>
          <w:szCs w:val="28"/>
          <w:lang w:eastAsia="en-US"/>
        </w:rPr>
        <w:t>место проведения ул. Молодежная  возле дома № 11.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управа».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Култашев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П.П., директор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Ошкова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Марина Валентиновна, ведущий </w:t>
      </w:r>
      <w:proofErr w:type="spellStart"/>
      <w:r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Уромская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Петрова Татьяна Игоревна, заместитель начальника управления по развитию сельских территорий Администрации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Багишева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Ольга Семеновна, инициативный житель деревни Лебедевка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- 4.2. Вопросы, выносимые  на сход граждан: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</w:t>
      </w:r>
      <w:proofErr w:type="gramStart"/>
      <w:r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ул. Молодежная  с дома № 1 по дом № 18 деревни Лебедевка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</w:t>
      </w:r>
      <w:proofErr w:type="gramStart"/>
      <w:r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ул. Молодежная  с дома № 1 по дом № 18  и ул. Садовая  с дома № 1 по дом № 10 деревни Лебедевка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Ответственным лицом за реализацию мероприятий самообложения в деревне Лебедевка назначить депутата Совета депутатов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Коровина П.Н., </w:t>
      </w:r>
      <w:proofErr w:type="spellStart"/>
      <w:r>
        <w:rPr>
          <w:rFonts w:eastAsiaTheme="minorHAnsi"/>
          <w:sz w:val="28"/>
          <w:szCs w:val="28"/>
          <w:highlight w:val="yellow"/>
          <w:lang w:eastAsia="en-US"/>
        </w:rPr>
        <w:t>Дыгаева</w:t>
      </w:r>
      <w:proofErr w:type="spellEnd"/>
      <w:r>
        <w:rPr>
          <w:rFonts w:eastAsiaTheme="minorHAnsi"/>
          <w:sz w:val="28"/>
          <w:szCs w:val="28"/>
          <w:highlight w:val="yellow"/>
          <w:lang w:eastAsia="en-US"/>
        </w:rPr>
        <w:t xml:space="preserve"> О.Н.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решение на информационном стенде деревни Лебедевка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88185C" w:rsidRDefault="0088185C" w:rsidP="0088185C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7.Признать утратившим силу решение Совета депутатов от 26 октября 2023 года № 23-59-447 «Об определение границ части </w:t>
      </w:r>
      <w:r w:rsidRPr="009C4472">
        <w:rPr>
          <w:rFonts w:eastAsiaTheme="minorHAnsi"/>
          <w:sz w:val="28"/>
          <w:szCs w:val="28"/>
          <w:lang w:eastAsia="en-US"/>
        </w:rPr>
        <w:t xml:space="preserve">территории населенного пункта </w:t>
      </w:r>
      <w:r>
        <w:rPr>
          <w:rFonts w:eastAsiaTheme="minorHAnsi"/>
          <w:sz w:val="28"/>
          <w:szCs w:val="28"/>
          <w:lang w:eastAsia="en-US"/>
        </w:rPr>
        <w:t>и назначении схода граждан д. Лебедевка</w:t>
      </w:r>
      <w:r w:rsidRPr="009C4472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9C4472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C4472">
        <w:rPr>
          <w:rFonts w:eastAsiaTheme="minorHAnsi"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88185C" w:rsidRDefault="0088185C" w:rsidP="0088185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88185C" w:rsidRDefault="0088185C" w:rsidP="0088185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88185C" w:rsidRDefault="0088185C" w:rsidP="0088185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88185C" w:rsidRDefault="0088185C" w:rsidP="0088185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88185C" w:rsidRDefault="0088185C" w:rsidP="0088185C">
      <w:pPr>
        <w:pStyle w:val="a3"/>
        <w:ind w:firstLine="709"/>
        <w:jc w:val="both"/>
        <w:rPr>
          <w:sz w:val="28"/>
          <w:szCs w:val="28"/>
        </w:rPr>
      </w:pPr>
    </w:p>
    <w:p w:rsidR="00A36ABF" w:rsidRDefault="00A36ABF"/>
    <w:sectPr w:rsidR="00A36ABF" w:rsidSect="0037014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1"/>
    <w:rsid w:val="0088185C"/>
    <w:rsid w:val="00A36ABF"/>
    <w:rsid w:val="00C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Токарева</cp:lastModifiedBy>
  <cp:revision>2</cp:revision>
  <dcterms:created xsi:type="dcterms:W3CDTF">2024-03-11T09:15:00Z</dcterms:created>
  <dcterms:modified xsi:type="dcterms:W3CDTF">2024-03-11T09:15:00Z</dcterms:modified>
</cp:coreProperties>
</file>